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A3FDF" w14:textId="0DEAFDF7" w:rsidR="00A1449A" w:rsidRPr="002A5548" w:rsidRDefault="00A1449A" w:rsidP="00A1449A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#90</w:t>
      </w:r>
      <w:r w:rsidR="00307680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bis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5315A1" w:rsidRPr="00985D08">
        <w:rPr>
          <w:rFonts w:ascii="Arial" w:eastAsia="ＭＳ 明朝" w:hAnsi="Arial" w:cs="Arial"/>
          <w:b/>
          <w:bCs/>
          <w:noProof/>
          <w:sz w:val="28"/>
          <w:lang w:eastAsia="ja-JP"/>
        </w:rPr>
        <w:t>R4-</w:t>
      </w:r>
      <w:r w:rsidR="00985D08" w:rsidRPr="00985D08">
        <w:rPr>
          <w:rFonts w:ascii="Arial" w:eastAsia="ＭＳ 明朝" w:hAnsi="Arial" w:cs="Arial"/>
          <w:b/>
          <w:bCs/>
          <w:noProof/>
          <w:sz w:val="28"/>
          <w:lang w:eastAsia="ja-JP"/>
        </w:rPr>
        <w:t>1903628</w:t>
      </w:r>
    </w:p>
    <w:p w14:paraId="72510C59" w14:textId="3B08105D" w:rsidR="00A1449A" w:rsidRPr="002A5548" w:rsidRDefault="00307680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307680">
        <w:rPr>
          <w:rFonts w:eastAsia="ＭＳ 明朝" w:cs="Arial"/>
          <w:b/>
          <w:bCs/>
          <w:noProof/>
          <w:sz w:val="28"/>
          <w:lang w:eastAsia="ja-JP"/>
        </w:rPr>
        <w:t>Xi'an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China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8</w:t>
      </w:r>
      <w:r w:rsidR="00A1449A"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12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April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2A53B755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0B1D9CEA" w:rsidR="00A1449A" w:rsidRPr="006A7434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 xml:space="preserve">Title: </w:t>
      </w:r>
      <w:r w:rsidRPr="006A7434">
        <w:rPr>
          <w:rFonts w:eastAsia="ＭＳ ゴシック"/>
          <w:sz w:val="24"/>
          <w:lang w:val="en-GB"/>
        </w:rPr>
        <w:tab/>
      </w:r>
      <w:r w:rsidR="00BB0F80" w:rsidRPr="003E267E">
        <w:rPr>
          <w:rFonts w:eastAsia="ＭＳ ゴシック" w:hint="eastAsia"/>
          <w:sz w:val="24"/>
          <w:lang w:val="en-GB" w:eastAsia="ja-JP"/>
        </w:rPr>
        <w:t>Discussion</w:t>
      </w:r>
      <w:r w:rsidRPr="003E267E">
        <w:rPr>
          <w:rFonts w:eastAsia="ＭＳ ゴシック"/>
          <w:sz w:val="24"/>
          <w:lang w:val="en-GB" w:eastAsia="ja-JP"/>
        </w:rPr>
        <w:t xml:space="preserve"> on </w:t>
      </w:r>
      <w:r w:rsidR="003E267E" w:rsidRPr="003E267E">
        <w:rPr>
          <w:rFonts w:eastAsia="ＭＳ ゴシック" w:hint="eastAsia"/>
          <w:sz w:val="24"/>
          <w:lang w:val="en-GB" w:eastAsia="ja-JP"/>
        </w:rPr>
        <w:t xml:space="preserve">requirements </w:t>
      </w:r>
      <w:r w:rsidR="00F5532B">
        <w:rPr>
          <w:rFonts w:eastAsia="ＭＳ ゴシック" w:hint="eastAsia"/>
          <w:sz w:val="24"/>
          <w:lang w:val="en-GB" w:eastAsia="ja-JP"/>
        </w:rPr>
        <w:t>for</w:t>
      </w:r>
      <w:r w:rsidR="003E267E" w:rsidRPr="003E267E">
        <w:rPr>
          <w:rFonts w:eastAsia="ＭＳ ゴシック" w:hint="eastAsia"/>
          <w:sz w:val="24"/>
          <w:lang w:val="en-GB" w:eastAsia="ja-JP"/>
        </w:rPr>
        <w:t xml:space="preserve"> </w:t>
      </w:r>
      <w:r w:rsidR="002158D3" w:rsidRPr="003E267E">
        <w:rPr>
          <w:rFonts w:eastAsia="ＭＳ ゴシック" w:hint="eastAsia"/>
          <w:sz w:val="24"/>
          <w:lang w:val="en-GB" w:eastAsia="ja-JP"/>
        </w:rPr>
        <w:t>TCI state switching</w:t>
      </w:r>
    </w:p>
    <w:p w14:paraId="61903724" w14:textId="297BFBB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>Agenda item:</w:t>
      </w:r>
      <w:r w:rsidRPr="006A7434">
        <w:rPr>
          <w:rFonts w:eastAsia="ＭＳ ゴシック"/>
          <w:sz w:val="24"/>
          <w:lang w:val="en-GB"/>
        </w:rPr>
        <w:tab/>
      </w:r>
      <w:r w:rsidR="00F5532B">
        <w:rPr>
          <w:rFonts w:eastAsia="ＭＳ ゴシック" w:hint="eastAsia"/>
          <w:sz w:val="24"/>
          <w:lang w:val="en-GB" w:eastAsia="ja-JP"/>
        </w:rPr>
        <w:t>6</w:t>
      </w:r>
      <w:r w:rsidRPr="00F5532B">
        <w:rPr>
          <w:rFonts w:eastAsia="ＭＳ ゴシック"/>
          <w:sz w:val="24"/>
          <w:lang w:val="en-GB" w:eastAsia="ja-JP"/>
        </w:rPr>
        <w:t>.</w:t>
      </w:r>
      <w:r w:rsidR="00F5532B" w:rsidRPr="00F5532B">
        <w:rPr>
          <w:rFonts w:eastAsia="ＭＳ ゴシック" w:hint="eastAsia"/>
          <w:sz w:val="24"/>
          <w:lang w:val="en-GB" w:eastAsia="ja-JP"/>
        </w:rPr>
        <w:t>10</w:t>
      </w:r>
      <w:r w:rsidRPr="00F5532B">
        <w:rPr>
          <w:rFonts w:eastAsia="ＭＳ ゴシック"/>
          <w:sz w:val="24"/>
          <w:lang w:val="en-GB" w:eastAsia="ja-JP"/>
        </w:rPr>
        <w:t>.</w:t>
      </w:r>
      <w:r w:rsidR="00F5532B" w:rsidRPr="00F5532B">
        <w:rPr>
          <w:rFonts w:eastAsia="ＭＳ ゴシック" w:hint="eastAsia"/>
          <w:sz w:val="24"/>
          <w:lang w:val="en-GB" w:eastAsia="ja-JP"/>
        </w:rPr>
        <w:t>7</w:t>
      </w:r>
      <w:r w:rsidRPr="00F5532B">
        <w:rPr>
          <w:rFonts w:eastAsia="ＭＳ ゴシック"/>
          <w:sz w:val="24"/>
          <w:lang w:val="en-GB" w:eastAsia="ja-JP"/>
        </w:rPr>
        <w:t>.</w:t>
      </w:r>
      <w:r w:rsidR="00F5532B" w:rsidRPr="00F5532B">
        <w:rPr>
          <w:rFonts w:eastAsia="ＭＳ ゴシック" w:hint="eastAsia"/>
          <w:sz w:val="24"/>
          <w:lang w:val="en-GB" w:eastAsia="ja-JP"/>
        </w:rPr>
        <w:t>4.1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57A8D006" w14:textId="147468BC" w:rsidR="00707CBE" w:rsidRPr="00707CBE" w:rsidRDefault="00707CBE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 xml:space="preserve">In the previous RAN4 meetings, requirements </w:t>
      </w:r>
      <w:r w:rsidR="00F5532B">
        <w:rPr>
          <w:rFonts w:ascii="Times New Roman" w:eastAsia="ＭＳ 明朝" w:hAnsi="Times New Roman" w:hint="eastAsia"/>
          <w:sz w:val="22"/>
          <w:lang w:eastAsia="ja-JP"/>
        </w:rPr>
        <w:t>for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active TCI state switching have been discussed, but these requirements are still under discussion. In this contribution, we provide our view</w:t>
      </w:r>
      <w:r w:rsidR="003E267E">
        <w:rPr>
          <w:rFonts w:ascii="Times New Roman" w:eastAsia="ＭＳ 明朝" w:hAnsi="Times New Roman" w:hint="eastAsia"/>
          <w:sz w:val="22"/>
          <w:lang w:eastAsia="ja-JP"/>
        </w:rPr>
        <w:t>s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on active TCI state switching requirements.</w:t>
      </w:r>
    </w:p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64A8C131" w14:textId="1515BAFE" w:rsidR="004E7387" w:rsidRPr="004E7387" w:rsidRDefault="005434E0" w:rsidP="004E7387">
      <w:pPr>
        <w:pStyle w:val="2"/>
        <w:numPr>
          <w:ilvl w:val="1"/>
          <w:numId w:val="34"/>
        </w:numPr>
        <w:spacing w:after="240"/>
        <w:rPr>
          <w:rFonts w:ascii="Arial" w:hAnsi="Arial" w:cs="Arial"/>
          <w:sz w:val="28"/>
          <w:lang w:eastAsia="ja-JP"/>
        </w:rPr>
      </w:pPr>
      <w:r>
        <w:rPr>
          <w:rFonts w:ascii="Arial" w:hAnsi="Arial" w:cs="Arial" w:hint="eastAsia"/>
          <w:sz w:val="28"/>
          <w:lang w:eastAsia="ja-JP"/>
        </w:rPr>
        <w:t>Remaining case</w:t>
      </w:r>
      <w:r w:rsidR="004E7387">
        <w:rPr>
          <w:rFonts w:ascii="Arial" w:hAnsi="Arial" w:cs="Arial" w:hint="eastAsia"/>
          <w:sz w:val="28"/>
          <w:lang w:eastAsia="ja-JP"/>
        </w:rPr>
        <w:t xml:space="preserve"> of TCI state switching to be considered</w:t>
      </w:r>
    </w:p>
    <w:p w14:paraId="461FDE8F" w14:textId="50E2B230" w:rsidR="00BB5A42" w:rsidRDefault="00BB5A42" w:rsidP="00BB5A42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At RAN4#</w:t>
      </w:r>
      <w:r>
        <w:rPr>
          <w:rFonts w:eastAsia="ＭＳ 明朝" w:hint="eastAsia"/>
          <w:iCs/>
          <w:sz w:val="22"/>
          <w:lang w:eastAsia="ja-JP"/>
        </w:rPr>
        <w:t>90</w:t>
      </w:r>
      <w:r w:rsidRPr="002A5548">
        <w:rPr>
          <w:rFonts w:eastAsia="ＭＳ 明朝"/>
          <w:iCs/>
          <w:sz w:val="22"/>
          <w:lang w:eastAsia="ja-JP"/>
        </w:rPr>
        <w:t xml:space="preserve">, </w:t>
      </w:r>
      <w:r>
        <w:rPr>
          <w:rFonts w:eastAsia="ＭＳ 明朝" w:hint="eastAsia"/>
          <w:iCs/>
          <w:sz w:val="22"/>
          <w:lang w:eastAsia="ja-JP"/>
        </w:rPr>
        <w:t xml:space="preserve">it was agreed that at least following two cases are considered when RRM requirements on </w:t>
      </w:r>
      <w:r w:rsidR="006550F2">
        <w:rPr>
          <w:rFonts w:eastAsia="ＭＳ 明朝" w:hint="eastAsia"/>
          <w:iCs/>
          <w:sz w:val="22"/>
          <w:lang w:eastAsia="ja-JP"/>
        </w:rPr>
        <w:t xml:space="preserve">active </w:t>
      </w:r>
      <w:r>
        <w:rPr>
          <w:rFonts w:eastAsia="ＭＳ 明朝" w:hint="eastAsia"/>
          <w:iCs/>
          <w:sz w:val="22"/>
          <w:lang w:eastAsia="ja-JP"/>
        </w:rPr>
        <w:t>TCI state switching are specified</w:t>
      </w:r>
      <w:r w:rsidRPr="006477C5">
        <w:rPr>
          <w:rFonts w:eastAsia="ＭＳ 明朝"/>
          <w:iCs/>
          <w:sz w:val="22"/>
          <w:lang w:eastAsia="ja-JP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BB5A42" w14:paraId="6FA775CC" w14:textId="77777777" w:rsidTr="00547B03">
        <w:tc>
          <w:tcPr>
            <w:tcW w:w="10062" w:type="dxa"/>
          </w:tcPr>
          <w:p w14:paraId="4FA9F1AF" w14:textId="77777777" w:rsidR="00BB5A42" w:rsidRPr="00D673FB" w:rsidRDefault="00BB5A42" w:rsidP="00547B03">
            <w:pPr>
              <w:spacing w:before="240" w:after="120"/>
              <w:jc w:val="both"/>
              <w:rPr>
                <w:rFonts w:eastAsia="ＭＳ 明朝"/>
                <w:b/>
                <w:iCs/>
                <w:sz w:val="22"/>
                <w:u w:val="single"/>
                <w:lang w:val="en-US" w:eastAsia="ja-JP"/>
              </w:rPr>
            </w:pPr>
            <w:r w:rsidRPr="00D673FB">
              <w:rPr>
                <w:rFonts w:eastAsia="ＭＳ 明朝" w:hint="eastAsia"/>
                <w:b/>
                <w:iCs/>
                <w:sz w:val="22"/>
                <w:highlight w:val="green"/>
                <w:u w:val="single"/>
                <w:lang w:val="en-US" w:eastAsia="ja-JP"/>
              </w:rPr>
              <w:t xml:space="preserve">Agreements in </w:t>
            </w:r>
            <w:r>
              <w:rPr>
                <w:rFonts w:eastAsia="ＭＳ 明朝" w:hint="eastAsia"/>
                <w:b/>
                <w:iCs/>
                <w:sz w:val="22"/>
                <w:highlight w:val="green"/>
                <w:u w:val="single"/>
                <w:lang w:val="en-US" w:eastAsia="ja-JP"/>
              </w:rPr>
              <w:t>RAN4 #90</w:t>
            </w:r>
            <w:r w:rsidRPr="00D673FB">
              <w:rPr>
                <w:rFonts w:eastAsia="ＭＳ 明朝" w:hint="eastAsia"/>
                <w:b/>
                <w:iCs/>
                <w:sz w:val="22"/>
                <w:highlight w:val="green"/>
                <w:u w:val="single"/>
                <w:lang w:val="en-US" w:eastAsia="ja-JP"/>
              </w:rPr>
              <w:t>:</w:t>
            </w:r>
          </w:p>
          <w:p w14:paraId="45A9A954" w14:textId="77777777" w:rsidR="00BB5A42" w:rsidRPr="00EC5A42" w:rsidRDefault="00BB5A42" w:rsidP="00547B03">
            <w:pPr>
              <w:rPr>
                <w:highlight w:val="green"/>
                <w:lang w:eastAsia="zh-CN"/>
              </w:rPr>
            </w:pPr>
            <w:r w:rsidRPr="00EC5A42">
              <w:rPr>
                <w:rFonts w:hint="eastAsia"/>
                <w:highlight w:val="green"/>
                <w:lang w:eastAsia="zh-CN"/>
              </w:rPr>
              <w:t xml:space="preserve">Agreement: </w:t>
            </w:r>
            <w:r w:rsidRPr="00EC5A42">
              <w:rPr>
                <w:highlight w:val="green"/>
                <w:lang w:eastAsia="zh-CN"/>
              </w:rPr>
              <w:t>cases of TCI state switching to be considered for RRM requirements</w:t>
            </w:r>
          </w:p>
          <w:p w14:paraId="18D1E4CB" w14:textId="77777777" w:rsidR="00BB5A42" w:rsidRPr="00EC5A42" w:rsidRDefault="00BB5A42" w:rsidP="00547B03">
            <w:pPr>
              <w:pStyle w:val="a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EC5A42">
              <w:rPr>
                <w:highlight w:val="green"/>
                <w:lang w:eastAsia="zh-CN"/>
              </w:rPr>
              <w:t xml:space="preserve">Active TCI state switching for PDSCH based on DCI </w:t>
            </w:r>
          </w:p>
          <w:p w14:paraId="4742FB17" w14:textId="77777777" w:rsidR="00BB5A42" w:rsidRPr="00782D3B" w:rsidRDefault="00BB5A42" w:rsidP="00547B03">
            <w:pPr>
              <w:pStyle w:val="a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EC5A42">
              <w:rPr>
                <w:highlight w:val="green"/>
                <w:lang w:eastAsia="zh-CN"/>
              </w:rPr>
              <w:t>Active TCI state switching for PDCCH based on MAC CE</w:t>
            </w:r>
          </w:p>
        </w:tc>
      </w:tr>
    </w:tbl>
    <w:p w14:paraId="0F5EE264" w14:textId="77777777" w:rsidR="00BB5A42" w:rsidRPr="00BB5A42" w:rsidRDefault="00BB5A42" w:rsidP="00661DC2">
      <w:pPr>
        <w:spacing w:after="120"/>
        <w:jc w:val="both"/>
        <w:rPr>
          <w:rFonts w:eastAsia="ＭＳ 明朝"/>
          <w:iCs/>
          <w:sz w:val="22"/>
          <w:u w:val="single"/>
          <w:lang w:eastAsia="ja-JP"/>
        </w:rPr>
      </w:pPr>
    </w:p>
    <w:p w14:paraId="1F52ABCD" w14:textId="189CF424" w:rsidR="00B060C8" w:rsidRDefault="006550F2" w:rsidP="00661DC2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In addition</w:t>
      </w:r>
      <w:r w:rsidR="00F5532B">
        <w:rPr>
          <w:rFonts w:eastAsia="ＭＳ 明朝" w:hint="eastAsia"/>
          <w:iCs/>
          <w:sz w:val="22"/>
          <w:lang w:eastAsia="ja-JP"/>
        </w:rPr>
        <w:t xml:space="preserve"> to above two cases</w:t>
      </w:r>
      <w:r>
        <w:rPr>
          <w:rFonts w:eastAsia="ＭＳ 明朝" w:hint="eastAsia"/>
          <w:iCs/>
          <w:sz w:val="22"/>
          <w:lang w:eastAsia="ja-JP"/>
        </w:rPr>
        <w:t>, w</w:t>
      </w:r>
      <w:r w:rsidR="00B060C8">
        <w:rPr>
          <w:rFonts w:eastAsia="ＭＳ 明朝" w:hint="eastAsia"/>
          <w:iCs/>
          <w:sz w:val="22"/>
          <w:lang w:eastAsia="ja-JP"/>
        </w:rPr>
        <w:t>hether RRC based active TCI state switching should be specified or not was discussed</w:t>
      </w:r>
      <w:r w:rsidR="00BB5A42">
        <w:rPr>
          <w:rFonts w:eastAsia="ＭＳ 明朝" w:hint="eastAsia"/>
          <w:iCs/>
          <w:sz w:val="22"/>
          <w:lang w:eastAsia="ja-JP"/>
        </w:rPr>
        <w:t xml:space="preserve"> at the last meeting</w:t>
      </w:r>
      <w:r w:rsidR="00B060C8">
        <w:rPr>
          <w:rFonts w:eastAsia="ＭＳ 明朝" w:hint="eastAsia"/>
          <w:iCs/>
          <w:sz w:val="22"/>
          <w:lang w:eastAsia="ja-JP"/>
        </w:rPr>
        <w:t xml:space="preserve">, but RAN4 did not reach </w:t>
      </w:r>
      <w:r w:rsidR="00B060C8">
        <w:rPr>
          <w:rFonts w:eastAsia="ＭＳ 明朝"/>
          <w:iCs/>
          <w:sz w:val="22"/>
          <w:lang w:eastAsia="ja-JP"/>
        </w:rPr>
        <w:t>consensus</w:t>
      </w:r>
      <w:r w:rsidR="00B060C8">
        <w:rPr>
          <w:rFonts w:eastAsia="ＭＳ 明朝" w:hint="eastAsia"/>
          <w:iCs/>
          <w:sz w:val="22"/>
          <w:lang w:eastAsia="ja-JP"/>
        </w:rPr>
        <w:t>.</w:t>
      </w:r>
      <w:r w:rsidR="00BB5A42">
        <w:rPr>
          <w:rFonts w:eastAsia="ＭＳ 明朝" w:hint="eastAsia"/>
          <w:iCs/>
          <w:sz w:val="22"/>
          <w:lang w:eastAsia="ja-JP"/>
        </w:rPr>
        <w:t xml:space="preserve"> Based on RAN1 agreements,</w:t>
      </w:r>
      <w:r w:rsidR="00B060C8">
        <w:rPr>
          <w:rFonts w:eastAsia="ＭＳ 明朝" w:hint="eastAsia"/>
          <w:iCs/>
          <w:sz w:val="22"/>
          <w:lang w:eastAsia="ja-JP"/>
        </w:rPr>
        <w:t xml:space="preserve"> </w:t>
      </w:r>
      <w:r w:rsidR="00BB5A42">
        <w:rPr>
          <w:rFonts w:eastAsia="ＭＳ 明朝" w:hint="eastAsia"/>
          <w:iCs/>
          <w:sz w:val="22"/>
          <w:lang w:eastAsia="ja-JP"/>
        </w:rPr>
        <w:t>i</w:t>
      </w:r>
      <w:r w:rsidR="00B060C8">
        <w:rPr>
          <w:rFonts w:eastAsia="ＭＳ 明朝" w:hint="eastAsia"/>
          <w:iCs/>
          <w:sz w:val="22"/>
          <w:lang w:eastAsia="ja-JP"/>
        </w:rPr>
        <w:t>f only one TCI state</w:t>
      </w:r>
      <w:r w:rsidR="00F5532B">
        <w:rPr>
          <w:rFonts w:eastAsia="ＭＳ 明朝" w:hint="eastAsia"/>
          <w:iCs/>
          <w:sz w:val="22"/>
          <w:lang w:eastAsia="ja-JP"/>
        </w:rPr>
        <w:t xml:space="preserve"> is configured</w:t>
      </w:r>
      <w:r w:rsidR="00B060C8">
        <w:rPr>
          <w:rFonts w:eastAsia="ＭＳ 明朝" w:hint="eastAsia"/>
          <w:iCs/>
          <w:sz w:val="22"/>
          <w:lang w:eastAsia="ja-JP"/>
        </w:rPr>
        <w:t xml:space="preserve"> </w:t>
      </w:r>
      <w:r w:rsidR="00707CBE">
        <w:rPr>
          <w:rFonts w:eastAsia="ＭＳ 明朝" w:hint="eastAsia"/>
          <w:iCs/>
          <w:sz w:val="22"/>
          <w:lang w:eastAsia="ja-JP"/>
        </w:rPr>
        <w:t>via RRC</w:t>
      </w:r>
      <w:r w:rsidR="00B060C8">
        <w:rPr>
          <w:rFonts w:eastAsia="ＭＳ 明朝" w:hint="eastAsia"/>
          <w:iCs/>
          <w:sz w:val="22"/>
          <w:lang w:eastAsia="ja-JP"/>
        </w:rPr>
        <w:t>, active TCI state switching would occur based on RRC</w:t>
      </w:r>
      <w:r w:rsidR="00707CBE">
        <w:rPr>
          <w:rFonts w:eastAsia="ＭＳ 明朝" w:hint="eastAsia"/>
          <w:iCs/>
          <w:sz w:val="22"/>
          <w:lang w:eastAsia="ja-JP"/>
        </w:rPr>
        <w:t xml:space="preserve"> reconfiguration</w:t>
      </w:r>
      <w:r w:rsidR="00B060C8">
        <w:rPr>
          <w:rFonts w:eastAsia="ＭＳ 明朝" w:hint="eastAsia"/>
          <w:iCs/>
          <w:sz w:val="22"/>
          <w:lang w:eastAsia="ja-JP"/>
        </w:rPr>
        <w:t xml:space="preserve">. </w:t>
      </w:r>
      <w:r w:rsidR="00BB5A42">
        <w:rPr>
          <w:rFonts w:eastAsia="ＭＳ 明朝" w:hint="eastAsia"/>
          <w:iCs/>
          <w:sz w:val="22"/>
          <w:lang w:eastAsia="ja-JP"/>
        </w:rPr>
        <w:t>Hence, RAN4 should specify RRM requirements in case of TCI state switching based on RRC</w:t>
      </w:r>
      <w:r w:rsidR="00707CBE">
        <w:rPr>
          <w:rFonts w:eastAsia="ＭＳ 明朝" w:hint="eastAsia"/>
          <w:iCs/>
          <w:sz w:val="22"/>
          <w:lang w:eastAsia="ja-JP"/>
        </w:rPr>
        <w:t>.</w:t>
      </w:r>
    </w:p>
    <w:p w14:paraId="66D046F1" w14:textId="584EBEA7" w:rsidR="00707CBE" w:rsidRDefault="00707CBE" w:rsidP="00661DC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3D61BF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3D61BF">
        <w:rPr>
          <w:rFonts w:eastAsia="ＭＳ 明朝" w:hint="eastAsia"/>
          <w:b/>
          <w:iCs/>
          <w:sz w:val="22"/>
          <w:lang w:eastAsia="ja-JP"/>
        </w:rPr>
        <w:t>:</w:t>
      </w:r>
      <w:r w:rsidRPr="00707CBE">
        <w:rPr>
          <w:rFonts w:eastAsia="ＭＳ 明朝" w:hint="eastAsia"/>
          <w:b/>
          <w:iCs/>
          <w:sz w:val="22"/>
          <w:lang w:eastAsia="ja-JP"/>
        </w:rPr>
        <w:t xml:space="preserve">RAN4 should specify </w:t>
      </w:r>
      <w:r w:rsidR="00952813">
        <w:rPr>
          <w:rFonts w:eastAsia="ＭＳ 明朝" w:hint="eastAsia"/>
          <w:b/>
          <w:iCs/>
          <w:sz w:val="22"/>
          <w:lang w:eastAsia="ja-JP"/>
        </w:rPr>
        <w:t xml:space="preserve">RRM </w:t>
      </w:r>
      <w:r w:rsidRPr="00707CBE">
        <w:rPr>
          <w:rFonts w:eastAsia="ＭＳ 明朝" w:hint="eastAsia"/>
          <w:b/>
          <w:iCs/>
          <w:sz w:val="22"/>
          <w:lang w:eastAsia="ja-JP"/>
        </w:rPr>
        <w:t>requirements for RRC based TCI state switching.</w:t>
      </w:r>
    </w:p>
    <w:p w14:paraId="3EBC4A3C" w14:textId="2BD3383C" w:rsidR="00707CBE" w:rsidRPr="00707CBE" w:rsidRDefault="00707CBE" w:rsidP="00661DC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</w:p>
    <w:p w14:paraId="26821930" w14:textId="5701F8CD" w:rsidR="004E7387" w:rsidRPr="004E7387" w:rsidRDefault="004E7387" w:rsidP="004E7387">
      <w:pPr>
        <w:pStyle w:val="2"/>
        <w:numPr>
          <w:ilvl w:val="1"/>
          <w:numId w:val="34"/>
        </w:numPr>
        <w:spacing w:after="240"/>
        <w:rPr>
          <w:rFonts w:ascii="Arial" w:hAnsi="Arial" w:cs="Arial"/>
          <w:sz w:val="28"/>
          <w:lang w:eastAsia="ja-JP"/>
        </w:rPr>
      </w:pPr>
      <w:r>
        <w:rPr>
          <w:rFonts w:ascii="Arial" w:hAnsi="Arial" w:cs="Arial" w:hint="eastAsia"/>
          <w:sz w:val="28"/>
          <w:lang w:eastAsia="ja-JP"/>
        </w:rPr>
        <w:t>Definition of known and unknown TCI state</w:t>
      </w:r>
    </w:p>
    <w:p w14:paraId="7EF0F0EB" w14:textId="5FF4E1A3" w:rsidR="00707CBE" w:rsidRDefault="00F77AE6" w:rsidP="00C165AC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Definition of known and </w:t>
      </w:r>
      <w:r>
        <w:rPr>
          <w:rFonts w:eastAsia="ＭＳ 明朝"/>
          <w:iCs/>
          <w:sz w:val="22"/>
          <w:lang w:eastAsia="ja-JP"/>
        </w:rPr>
        <w:t>unknown</w:t>
      </w:r>
      <w:r>
        <w:rPr>
          <w:rFonts w:eastAsia="ＭＳ 明朝" w:hint="eastAsia"/>
          <w:iCs/>
          <w:sz w:val="22"/>
          <w:lang w:eastAsia="ja-JP"/>
        </w:rPr>
        <w:t xml:space="preserve"> TCI state was discussed at the last RAN4 meeting. Some </w:t>
      </w:r>
      <w:r>
        <w:rPr>
          <w:rFonts w:eastAsia="ＭＳ 明朝"/>
          <w:iCs/>
          <w:sz w:val="22"/>
          <w:lang w:eastAsia="ja-JP"/>
        </w:rPr>
        <w:t>companies</w:t>
      </w:r>
      <w:r>
        <w:rPr>
          <w:rFonts w:eastAsia="ＭＳ 明朝" w:hint="eastAsia"/>
          <w:iCs/>
          <w:sz w:val="22"/>
          <w:lang w:eastAsia="ja-JP"/>
        </w:rPr>
        <w:t xml:space="preserve"> proposed </w:t>
      </w:r>
      <w:r>
        <w:rPr>
          <w:rFonts w:eastAsia="ＭＳ 明朝"/>
          <w:iCs/>
          <w:sz w:val="22"/>
          <w:lang w:eastAsia="ja-JP"/>
        </w:rPr>
        <w:t>that TCI state is know</w:t>
      </w:r>
      <w:r>
        <w:rPr>
          <w:rFonts w:eastAsia="ＭＳ 明朝" w:hint="eastAsia"/>
          <w:iCs/>
          <w:sz w:val="22"/>
          <w:lang w:eastAsia="ja-JP"/>
        </w:rPr>
        <w:t>n</w:t>
      </w:r>
      <w:r>
        <w:rPr>
          <w:rFonts w:eastAsia="ＭＳ 明朝"/>
          <w:iCs/>
          <w:sz w:val="22"/>
          <w:lang w:eastAsia="ja-JP"/>
        </w:rPr>
        <w:t xml:space="preserve"> if NW</w:t>
      </w:r>
      <w:r w:rsidR="003D192F">
        <w:rPr>
          <w:rFonts w:eastAsia="ＭＳ 明朝" w:hint="eastAsia"/>
          <w:iCs/>
          <w:sz w:val="22"/>
          <w:lang w:eastAsia="ja-JP"/>
        </w:rPr>
        <w:t xml:space="preserve"> previously</w:t>
      </w:r>
      <w:r>
        <w:rPr>
          <w:rFonts w:eastAsia="ＭＳ 明朝"/>
          <w:iCs/>
          <w:sz w:val="22"/>
          <w:lang w:eastAsia="ja-JP"/>
        </w:rPr>
        <w:t xml:space="preserve"> receive</w:t>
      </w:r>
      <w:r w:rsidR="003D192F">
        <w:rPr>
          <w:rFonts w:eastAsia="ＭＳ 明朝" w:hint="eastAsia"/>
          <w:iCs/>
          <w:sz w:val="22"/>
          <w:lang w:eastAsia="ja-JP"/>
        </w:rPr>
        <w:t>d</w:t>
      </w:r>
      <w:r>
        <w:rPr>
          <w:rFonts w:eastAsia="ＭＳ 明朝"/>
          <w:iCs/>
          <w:sz w:val="22"/>
          <w:lang w:eastAsia="ja-JP"/>
        </w:rPr>
        <w:t xml:space="preserve"> </w:t>
      </w:r>
      <w:r w:rsidR="006550F2">
        <w:rPr>
          <w:rFonts w:eastAsia="ＭＳ 明朝" w:hint="eastAsia"/>
          <w:iCs/>
          <w:sz w:val="22"/>
          <w:lang w:eastAsia="ja-JP"/>
        </w:rPr>
        <w:t>beam</w:t>
      </w:r>
      <w:r>
        <w:rPr>
          <w:rFonts w:eastAsia="ＭＳ 明朝"/>
          <w:iCs/>
          <w:sz w:val="22"/>
          <w:lang w:eastAsia="ja-JP"/>
        </w:rPr>
        <w:t xml:space="preserve"> reporting</w:t>
      </w:r>
      <w:r w:rsidR="00952813">
        <w:rPr>
          <w:rFonts w:eastAsia="ＭＳ 明朝" w:hint="eastAsia"/>
          <w:iCs/>
          <w:sz w:val="22"/>
          <w:lang w:eastAsia="ja-JP"/>
        </w:rPr>
        <w:t xml:space="preserve"> based</w:t>
      </w:r>
      <w:r>
        <w:rPr>
          <w:rFonts w:eastAsia="ＭＳ 明朝"/>
          <w:iCs/>
          <w:sz w:val="22"/>
          <w:lang w:eastAsia="ja-JP"/>
        </w:rPr>
        <w:t xml:space="preserve"> </w:t>
      </w:r>
      <w:r w:rsidR="003D61BF">
        <w:rPr>
          <w:rFonts w:eastAsia="ＭＳ 明朝" w:hint="eastAsia"/>
          <w:iCs/>
          <w:sz w:val="22"/>
          <w:lang w:eastAsia="ja-JP"/>
        </w:rPr>
        <w:t xml:space="preserve">on </w:t>
      </w:r>
      <w:r w:rsidR="00F5532B">
        <w:rPr>
          <w:rFonts w:eastAsia="ＭＳ 明朝" w:hint="eastAsia"/>
          <w:iCs/>
          <w:sz w:val="22"/>
          <w:lang w:eastAsia="ja-JP"/>
        </w:rPr>
        <w:t xml:space="preserve">the </w:t>
      </w:r>
      <w:r w:rsidR="003D61BF">
        <w:rPr>
          <w:rFonts w:eastAsia="ＭＳ 明朝" w:hint="eastAsia"/>
          <w:iCs/>
          <w:sz w:val="22"/>
          <w:lang w:eastAsia="ja-JP"/>
        </w:rPr>
        <w:t>RS resources indicated by the</w:t>
      </w:r>
      <w:r>
        <w:rPr>
          <w:rFonts w:eastAsia="ＭＳ 明朝" w:hint="eastAsia"/>
          <w:iCs/>
          <w:sz w:val="22"/>
          <w:lang w:eastAsia="ja-JP"/>
        </w:rPr>
        <w:t xml:space="preserve"> TCI state</w:t>
      </w:r>
      <w:r w:rsidR="00952813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 xml:space="preserve"> within the last X </w:t>
      </w:r>
      <w:proofErr w:type="spellStart"/>
      <w:r>
        <w:rPr>
          <w:rFonts w:eastAsia="ＭＳ 明朝" w:hint="eastAsia"/>
          <w:iCs/>
          <w:sz w:val="22"/>
          <w:lang w:eastAsia="ja-JP"/>
        </w:rPr>
        <w:t>ms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. </w:t>
      </w:r>
      <w:proofErr w:type="gramStart"/>
      <w:r>
        <w:rPr>
          <w:rFonts w:eastAsia="ＭＳ 明朝" w:hint="eastAsia"/>
          <w:iCs/>
          <w:sz w:val="22"/>
          <w:lang w:eastAsia="ja-JP"/>
        </w:rPr>
        <w:t>On</w:t>
      </w:r>
      <w:proofErr w:type="gramEnd"/>
      <w:r>
        <w:rPr>
          <w:rFonts w:eastAsia="ＭＳ 明朝" w:hint="eastAsia"/>
          <w:iCs/>
          <w:sz w:val="22"/>
          <w:lang w:eastAsia="ja-JP"/>
        </w:rPr>
        <w:t xml:space="preserve"> the other hands, other companies </w:t>
      </w:r>
      <w:r>
        <w:rPr>
          <w:rFonts w:eastAsia="ＭＳ 明朝"/>
          <w:iCs/>
          <w:sz w:val="22"/>
          <w:lang w:eastAsia="ja-JP"/>
        </w:rPr>
        <w:t>proposed</w:t>
      </w:r>
      <w:r>
        <w:rPr>
          <w:rFonts w:eastAsia="ＭＳ 明朝" w:hint="eastAsia"/>
          <w:iCs/>
          <w:sz w:val="22"/>
          <w:lang w:eastAsia="ja-JP"/>
        </w:rPr>
        <w:t xml:space="preserve"> that TCI state is known if the target TCI state is included in TCI states </w:t>
      </w:r>
      <w:r>
        <w:rPr>
          <w:rFonts w:eastAsia="ＭＳ 明朝"/>
          <w:iCs/>
          <w:sz w:val="22"/>
          <w:lang w:eastAsia="ja-JP"/>
        </w:rPr>
        <w:t>already</w:t>
      </w:r>
      <w:r>
        <w:rPr>
          <w:rFonts w:eastAsia="ＭＳ 明朝" w:hint="eastAsia"/>
          <w:iCs/>
          <w:sz w:val="22"/>
          <w:lang w:eastAsia="ja-JP"/>
        </w:rPr>
        <w:t xml:space="preserve"> activated by MAC CE. </w:t>
      </w:r>
      <w:r w:rsidR="00FB0828">
        <w:rPr>
          <w:rFonts w:eastAsia="ＭＳ 明朝" w:hint="eastAsia"/>
          <w:iCs/>
          <w:sz w:val="22"/>
          <w:lang w:eastAsia="ja-JP"/>
        </w:rPr>
        <w:t xml:space="preserve">From requirements point of view, difference between known </w:t>
      </w:r>
      <w:r w:rsidR="006550F2">
        <w:rPr>
          <w:rFonts w:eastAsia="ＭＳ 明朝" w:hint="eastAsia"/>
          <w:iCs/>
          <w:sz w:val="22"/>
          <w:lang w:eastAsia="ja-JP"/>
        </w:rPr>
        <w:t>and unknown TCI state</w:t>
      </w:r>
      <w:r w:rsidR="00F5532B">
        <w:rPr>
          <w:rFonts w:eastAsia="ＭＳ 明朝" w:hint="eastAsia"/>
          <w:iCs/>
          <w:sz w:val="22"/>
          <w:lang w:eastAsia="ja-JP"/>
        </w:rPr>
        <w:t>s</w:t>
      </w:r>
      <w:r w:rsidR="006550F2">
        <w:rPr>
          <w:rFonts w:eastAsia="ＭＳ 明朝" w:hint="eastAsia"/>
          <w:iCs/>
          <w:sz w:val="22"/>
          <w:lang w:eastAsia="ja-JP"/>
        </w:rPr>
        <w:t xml:space="preserve"> would be</w:t>
      </w:r>
      <w:r w:rsidR="00FB0828">
        <w:rPr>
          <w:rFonts w:eastAsia="ＭＳ 明朝" w:hint="eastAsia"/>
          <w:iCs/>
          <w:sz w:val="22"/>
          <w:lang w:eastAsia="ja-JP"/>
        </w:rPr>
        <w:t xml:space="preserve"> </w:t>
      </w:r>
      <w:r w:rsidR="00FB0828">
        <w:rPr>
          <w:rFonts w:eastAsia="ＭＳ 明朝"/>
          <w:iCs/>
          <w:sz w:val="22"/>
          <w:lang w:eastAsia="ja-JP"/>
        </w:rPr>
        <w:t>necessity</w:t>
      </w:r>
      <w:r w:rsidR="00FB0828">
        <w:rPr>
          <w:rFonts w:eastAsia="ＭＳ 明朝" w:hint="eastAsia"/>
          <w:iCs/>
          <w:sz w:val="22"/>
          <w:lang w:eastAsia="ja-JP"/>
        </w:rPr>
        <w:t xml:space="preserve"> of additional delay for Rx beam sweeping and time/frequency </w:t>
      </w:r>
      <w:r w:rsidR="00F5532B">
        <w:rPr>
          <w:rFonts w:eastAsia="ＭＳ 明朝" w:hint="eastAsia"/>
          <w:iCs/>
          <w:sz w:val="22"/>
          <w:lang w:eastAsia="ja-JP"/>
        </w:rPr>
        <w:t>refinement</w:t>
      </w:r>
      <w:r w:rsidR="00FB0828">
        <w:rPr>
          <w:rFonts w:eastAsia="ＭＳ 明朝" w:hint="eastAsia"/>
          <w:iCs/>
          <w:sz w:val="22"/>
          <w:lang w:eastAsia="ja-JP"/>
        </w:rPr>
        <w:t>.</w:t>
      </w:r>
      <w:r w:rsidR="00CD6400">
        <w:rPr>
          <w:rFonts w:eastAsia="ＭＳ 明朝" w:hint="eastAsia"/>
          <w:iCs/>
          <w:sz w:val="22"/>
          <w:lang w:eastAsia="ja-JP"/>
        </w:rPr>
        <w:t xml:space="preserve"> </w:t>
      </w:r>
      <w:r w:rsidR="003D192F">
        <w:rPr>
          <w:rFonts w:eastAsia="ＭＳ 明朝" w:hint="eastAsia"/>
          <w:iCs/>
          <w:sz w:val="22"/>
          <w:lang w:eastAsia="ja-JP"/>
        </w:rPr>
        <w:t>In this sense, both of whether the target TCI state is activate</w:t>
      </w:r>
      <w:r w:rsidR="006550F2">
        <w:rPr>
          <w:rFonts w:eastAsia="ＭＳ 明朝" w:hint="eastAsia"/>
          <w:iCs/>
          <w:sz w:val="22"/>
          <w:lang w:eastAsia="ja-JP"/>
        </w:rPr>
        <w:t xml:space="preserve">d and whether beam reporting is </w:t>
      </w:r>
      <w:r w:rsidR="003D192F">
        <w:rPr>
          <w:rFonts w:eastAsia="ＭＳ 明朝" w:hint="eastAsia"/>
          <w:iCs/>
          <w:sz w:val="22"/>
          <w:lang w:eastAsia="ja-JP"/>
        </w:rPr>
        <w:t xml:space="preserve">performed </w:t>
      </w:r>
      <w:r w:rsidR="006550F2">
        <w:rPr>
          <w:rFonts w:eastAsia="ＭＳ 明朝" w:hint="eastAsia"/>
          <w:iCs/>
          <w:sz w:val="22"/>
          <w:lang w:eastAsia="ja-JP"/>
        </w:rPr>
        <w:t>coul</w:t>
      </w:r>
      <w:r w:rsidR="003D192F">
        <w:rPr>
          <w:rFonts w:eastAsia="ＭＳ 明朝" w:hint="eastAsia"/>
          <w:iCs/>
          <w:sz w:val="22"/>
          <w:lang w:eastAsia="ja-JP"/>
        </w:rPr>
        <w:t>d be considered as condition</w:t>
      </w:r>
      <w:r w:rsidR="006550F2">
        <w:rPr>
          <w:rFonts w:eastAsia="ＭＳ 明朝" w:hint="eastAsia"/>
          <w:iCs/>
          <w:sz w:val="22"/>
          <w:lang w:eastAsia="ja-JP"/>
        </w:rPr>
        <w:t>s</w:t>
      </w:r>
      <w:r w:rsidR="003D192F">
        <w:rPr>
          <w:rFonts w:eastAsia="ＭＳ 明朝" w:hint="eastAsia"/>
          <w:iCs/>
          <w:sz w:val="22"/>
          <w:lang w:eastAsia="ja-JP"/>
        </w:rPr>
        <w:t xml:space="preserve"> for known TCI </w:t>
      </w:r>
      <w:r w:rsidR="006550F2">
        <w:rPr>
          <w:rFonts w:eastAsia="ＭＳ 明朝" w:hint="eastAsia"/>
          <w:iCs/>
          <w:sz w:val="22"/>
          <w:lang w:eastAsia="ja-JP"/>
        </w:rPr>
        <w:t xml:space="preserve">state </w:t>
      </w:r>
      <w:r w:rsidR="003D192F">
        <w:rPr>
          <w:rFonts w:eastAsia="ＭＳ 明朝" w:hint="eastAsia"/>
          <w:iCs/>
          <w:sz w:val="22"/>
          <w:lang w:eastAsia="ja-JP"/>
        </w:rPr>
        <w:t>definition.</w:t>
      </w:r>
      <w:r w:rsidR="00F9387B">
        <w:rPr>
          <w:rFonts w:eastAsia="ＭＳ 明朝" w:hint="eastAsia"/>
          <w:iCs/>
          <w:sz w:val="22"/>
          <w:lang w:eastAsia="ja-JP"/>
        </w:rPr>
        <w:t xml:space="preserve"> In other words, if </w:t>
      </w:r>
      <w:r w:rsidR="00F5532B">
        <w:rPr>
          <w:rFonts w:eastAsia="ＭＳ 明朝" w:hint="eastAsia"/>
          <w:iCs/>
          <w:sz w:val="22"/>
          <w:lang w:eastAsia="ja-JP"/>
        </w:rPr>
        <w:t xml:space="preserve">the </w:t>
      </w:r>
      <w:r w:rsidR="00F9387B">
        <w:rPr>
          <w:rFonts w:eastAsia="ＭＳ 明朝" w:hint="eastAsia"/>
          <w:iCs/>
          <w:sz w:val="22"/>
          <w:lang w:eastAsia="ja-JP"/>
        </w:rPr>
        <w:t xml:space="preserve">target TCI state is contained in activated TCI states or UE previously performs L1-RSRP measurement </w:t>
      </w:r>
      <w:r w:rsidR="00FB0828">
        <w:rPr>
          <w:rFonts w:eastAsia="ＭＳ 明朝" w:hint="eastAsia"/>
          <w:iCs/>
          <w:sz w:val="22"/>
          <w:lang w:eastAsia="ja-JP"/>
        </w:rPr>
        <w:t>on the RS resource indicated by</w:t>
      </w:r>
      <w:r w:rsidR="00F9387B">
        <w:rPr>
          <w:rFonts w:eastAsia="ＭＳ 明朝" w:hint="eastAsia"/>
          <w:iCs/>
          <w:sz w:val="22"/>
          <w:lang w:eastAsia="ja-JP"/>
        </w:rPr>
        <w:t xml:space="preserve"> the target TCI state, that target TCI state should be </w:t>
      </w:r>
      <w:r w:rsidR="00FB0828">
        <w:rPr>
          <w:rFonts w:eastAsia="ＭＳ 明朝" w:hint="eastAsia"/>
          <w:iCs/>
          <w:sz w:val="22"/>
          <w:lang w:eastAsia="ja-JP"/>
        </w:rPr>
        <w:t xml:space="preserve">considered as </w:t>
      </w:r>
      <w:r w:rsidR="00F9387B">
        <w:rPr>
          <w:rFonts w:eastAsia="ＭＳ 明朝" w:hint="eastAsia"/>
          <w:iCs/>
          <w:sz w:val="22"/>
          <w:lang w:eastAsia="ja-JP"/>
        </w:rPr>
        <w:t>known. Otherwise, the target TCI state could be considered as unknown.</w:t>
      </w:r>
      <w:r w:rsidR="00974F15">
        <w:rPr>
          <w:rFonts w:eastAsia="ＭＳ 明朝" w:hint="eastAsia"/>
          <w:iCs/>
          <w:sz w:val="22"/>
          <w:lang w:eastAsia="ja-JP"/>
        </w:rPr>
        <w:t xml:space="preserve"> </w:t>
      </w:r>
      <w:r w:rsidR="00C165AC">
        <w:rPr>
          <w:rFonts w:eastAsia="ＭＳ 明朝" w:hint="eastAsia"/>
          <w:iCs/>
          <w:sz w:val="22"/>
          <w:lang w:eastAsia="ja-JP"/>
        </w:rPr>
        <w:t>Based on above discussion,</w:t>
      </w:r>
      <w:r w:rsidR="00974F15">
        <w:rPr>
          <w:rFonts w:eastAsia="ＭＳ 明朝" w:hint="eastAsia"/>
          <w:iCs/>
          <w:sz w:val="22"/>
          <w:lang w:eastAsia="ja-JP"/>
        </w:rPr>
        <w:t xml:space="preserve"> known TCI state</w:t>
      </w:r>
      <w:r w:rsidR="00C165AC">
        <w:rPr>
          <w:rFonts w:eastAsia="ＭＳ 明朝" w:hint="eastAsia"/>
          <w:iCs/>
          <w:sz w:val="22"/>
          <w:lang w:eastAsia="ja-JP"/>
        </w:rPr>
        <w:t xml:space="preserve"> condition</w:t>
      </w:r>
      <w:r w:rsidR="00974F15">
        <w:rPr>
          <w:rFonts w:eastAsia="ＭＳ 明朝" w:hint="eastAsia"/>
          <w:iCs/>
          <w:sz w:val="22"/>
          <w:lang w:eastAsia="ja-JP"/>
        </w:rPr>
        <w:t xml:space="preserve"> should be as follow</w:t>
      </w:r>
      <w:r w:rsidR="006B0225">
        <w:rPr>
          <w:rFonts w:eastAsia="ＭＳ 明朝" w:hint="eastAsia"/>
          <w:iCs/>
          <w:sz w:val="22"/>
          <w:lang w:eastAsia="ja-JP"/>
        </w:rPr>
        <w:t>ing:</w:t>
      </w:r>
    </w:p>
    <w:p w14:paraId="20FF5CE6" w14:textId="26D2934D" w:rsidR="003B38C8" w:rsidRDefault="003B38C8" w:rsidP="003B38C8">
      <w:pPr>
        <w:pStyle w:val="a3"/>
        <w:numPr>
          <w:ilvl w:val="0"/>
          <w:numId w:val="37"/>
        </w:numPr>
        <w:spacing w:after="120"/>
        <w:ind w:leftChars="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The target TCI state is contained </w:t>
      </w:r>
      <w:r w:rsidR="00F9387B">
        <w:rPr>
          <w:rFonts w:eastAsia="ＭＳ 明朝" w:hint="eastAsia"/>
          <w:iCs/>
          <w:sz w:val="22"/>
          <w:lang w:eastAsia="ja-JP"/>
        </w:rPr>
        <w:t xml:space="preserve">in </w:t>
      </w:r>
      <w:r>
        <w:rPr>
          <w:rFonts w:eastAsia="ＭＳ 明朝" w:hint="eastAsia"/>
          <w:iCs/>
          <w:sz w:val="22"/>
          <w:lang w:eastAsia="ja-JP"/>
        </w:rPr>
        <w:t>TCI states already activated by MAC CE, or</w:t>
      </w:r>
    </w:p>
    <w:p w14:paraId="5B2378D0" w14:textId="378404D4" w:rsidR="003B38C8" w:rsidRDefault="00B73740" w:rsidP="003B38C8">
      <w:pPr>
        <w:pStyle w:val="a3"/>
        <w:numPr>
          <w:ilvl w:val="0"/>
          <w:numId w:val="37"/>
        </w:numPr>
        <w:spacing w:after="120"/>
        <w:ind w:leftChars="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L1-RSRP measurement is performed </w:t>
      </w:r>
      <w:r w:rsidR="00C165AC">
        <w:rPr>
          <w:rFonts w:eastAsia="ＭＳ 明朝" w:hint="eastAsia"/>
          <w:iCs/>
          <w:sz w:val="22"/>
          <w:lang w:eastAsia="ja-JP"/>
        </w:rPr>
        <w:t>on the RS resources indicated by</w:t>
      </w:r>
      <w:r>
        <w:rPr>
          <w:rFonts w:eastAsia="ＭＳ 明朝" w:hint="eastAsia"/>
          <w:iCs/>
          <w:sz w:val="22"/>
          <w:lang w:eastAsia="ja-JP"/>
        </w:rPr>
        <w:t xml:space="preserve"> the target TCI state</w:t>
      </w:r>
      <w:r w:rsidR="00C165AC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C165AC">
        <w:rPr>
          <w:rFonts w:eastAsia="ＭＳ 明朝" w:hint="eastAsia"/>
          <w:iCs/>
          <w:sz w:val="22"/>
          <w:lang w:eastAsia="ja-JP"/>
        </w:rPr>
        <w:t>with</w:t>
      </w:r>
      <w:r>
        <w:rPr>
          <w:rFonts w:eastAsia="ＭＳ 明朝" w:hint="eastAsia"/>
          <w:iCs/>
          <w:sz w:val="22"/>
          <w:lang w:eastAsia="ja-JP"/>
        </w:rPr>
        <w:t xml:space="preserve">in the last X </w:t>
      </w:r>
      <w:proofErr w:type="spellStart"/>
      <w:r>
        <w:rPr>
          <w:rFonts w:eastAsia="ＭＳ 明朝" w:hint="eastAsia"/>
          <w:iCs/>
          <w:sz w:val="22"/>
          <w:lang w:eastAsia="ja-JP"/>
        </w:rPr>
        <w:t>ms</w:t>
      </w:r>
      <w:proofErr w:type="spellEnd"/>
      <w:r>
        <w:rPr>
          <w:rFonts w:eastAsia="ＭＳ 明朝" w:hint="eastAsia"/>
          <w:iCs/>
          <w:sz w:val="22"/>
          <w:lang w:eastAsia="ja-JP"/>
        </w:rPr>
        <w:t>.</w:t>
      </w:r>
    </w:p>
    <w:p w14:paraId="608F2A4C" w14:textId="5081034E" w:rsidR="00602BC0" w:rsidRDefault="001A63CF" w:rsidP="00602BC0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In </w:t>
      </w:r>
      <w:r w:rsidR="006550F2">
        <w:rPr>
          <w:rFonts w:eastAsia="ＭＳ 明朝" w:hint="eastAsia"/>
          <w:iCs/>
          <w:sz w:val="22"/>
          <w:lang w:eastAsia="ja-JP"/>
        </w:rPr>
        <w:t>case where one of the above conditions is met</w:t>
      </w:r>
      <w:r>
        <w:rPr>
          <w:rFonts w:eastAsia="ＭＳ 明朝" w:hint="eastAsia"/>
          <w:iCs/>
          <w:sz w:val="22"/>
          <w:lang w:eastAsia="ja-JP"/>
        </w:rPr>
        <w:t xml:space="preserve">, UE could acquire Rx beam information and perform time/frequency </w:t>
      </w:r>
      <w:r w:rsidR="00F5532B">
        <w:rPr>
          <w:rFonts w:eastAsia="ＭＳ 明朝" w:hint="eastAsia"/>
          <w:iCs/>
          <w:sz w:val="22"/>
          <w:lang w:eastAsia="ja-JP"/>
        </w:rPr>
        <w:t xml:space="preserve">refinement </w:t>
      </w:r>
      <w:r>
        <w:rPr>
          <w:rFonts w:eastAsia="ＭＳ 明朝" w:hint="eastAsia"/>
          <w:iCs/>
          <w:sz w:val="22"/>
          <w:lang w:eastAsia="ja-JP"/>
        </w:rPr>
        <w:t xml:space="preserve">through </w:t>
      </w:r>
      <w:r>
        <w:rPr>
          <w:rFonts w:eastAsia="ＭＳ 明朝"/>
          <w:iCs/>
          <w:sz w:val="22"/>
          <w:lang w:eastAsia="ja-JP"/>
        </w:rPr>
        <w:t>monitoring</w:t>
      </w:r>
      <w:r>
        <w:rPr>
          <w:rFonts w:eastAsia="ＭＳ 明朝" w:hint="eastAsia"/>
          <w:iCs/>
          <w:sz w:val="22"/>
          <w:lang w:eastAsia="ja-JP"/>
        </w:rPr>
        <w:t xml:space="preserve"> activated TCI state or L1-RSRP measurement.</w:t>
      </w:r>
    </w:p>
    <w:p w14:paraId="1A30ABB8" w14:textId="4410EEF1" w:rsidR="00141A17" w:rsidRDefault="000A7141" w:rsidP="00602BC0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lastRenderedPageBreak/>
        <w:t>In addition, RAN4 should discuss whether other measurement procedure</w:t>
      </w:r>
      <w:r w:rsidR="006550F2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 xml:space="preserve"> could be considered for known TCI state condition including </w:t>
      </w:r>
      <w:r w:rsidR="006550F2">
        <w:rPr>
          <w:rFonts w:eastAsia="ＭＳ 明朝" w:hint="eastAsia"/>
          <w:iCs/>
          <w:sz w:val="22"/>
          <w:lang w:eastAsia="ja-JP"/>
        </w:rPr>
        <w:t xml:space="preserve">measurement for </w:t>
      </w:r>
      <w:r>
        <w:rPr>
          <w:rFonts w:eastAsia="ＭＳ 明朝" w:hint="eastAsia"/>
          <w:iCs/>
          <w:sz w:val="22"/>
          <w:lang w:eastAsia="ja-JP"/>
        </w:rPr>
        <w:t xml:space="preserve">CSI-RS with repetition </w:t>
      </w:r>
      <w:r>
        <w:rPr>
          <w:rFonts w:eastAsia="ＭＳ 明朝"/>
          <w:iCs/>
          <w:sz w:val="22"/>
          <w:lang w:eastAsia="ja-JP"/>
        </w:rPr>
        <w:t>“</w:t>
      </w:r>
      <w:r>
        <w:rPr>
          <w:rFonts w:eastAsia="ＭＳ 明朝" w:hint="eastAsia"/>
          <w:iCs/>
          <w:sz w:val="22"/>
          <w:lang w:eastAsia="ja-JP"/>
        </w:rPr>
        <w:t>on</w:t>
      </w:r>
      <w:r>
        <w:rPr>
          <w:rFonts w:eastAsia="ＭＳ 明朝"/>
          <w:iCs/>
          <w:sz w:val="22"/>
          <w:lang w:eastAsia="ja-JP"/>
        </w:rPr>
        <w:t>”</w:t>
      </w:r>
      <w:r>
        <w:rPr>
          <w:rFonts w:eastAsia="ＭＳ 明朝" w:hint="eastAsia"/>
          <w:iCs/>
          <w:sz w:val="22"/>
          <w:lang w:eastAsia="ja-JP"/>
        </w:rPr>
        <w:t xml:space="preserve">, RLM, and TRS. In our view, </w:t>
      </w:r>
      <w:r>
        <w:rPr>
          <w:rFonts w:eastAsia="ＭＳ 明朝"/>
          <w:iCs/>
          <w:sz w:val="22"/>
          <w:lang w:eastAsia="ja-JP"/>
        </w:rPr>
        <w:t>UE could acquire sufficient information to identify appropriate Rx beam through other measurement procedures, and</w:t>
      </w:r>
      <w:r>
        <w:rPr>
          <w:rFonts w:eastAsia="ＭＳ 明朝" w:hint="eastAsia"/>
          <w:iCs/>
          <w:sz w:val="22"/>
          <w:lang w:eastAsia="ja-JP"/>
        </w:rPr>
        <w:t xml:space="preserve"> hence,</w:t>
      </w:r>
      <w:r>
        <w:rPr>
          <w:rFonts w:eastAsia="ＭＳ 明朝"/>
          <w:iCs/>
          <w:sz w:val="22"/>
          <w:lang w:eastAsia="ja-JP"/>
        </w:rPr>
        <w:t xml:space="preserve"> TCI states indicating RS resources </w:t>
      </w:r>
      <w:r>
        <w:rPr>
          <w:rFonts w:eastAsia="ＭＳ 明朝" w:hint="eastAsia"/>
          <w:iCs/>
          <w:sz w:val="22"/>
          <w:lang w:eastAsia="ja-JP"/>
        </w:rPr>
        <w:t xml:space="preserve">configured </w:t>
      </w:r>
      <w:r>
        <w:rPr>
          <w:rFonts w:eastAsia="ＭＳ 明朝"/>
          <w:iCs/>
          <w:sz w:val="22"/>
          <w:lang w:eastAsia="ja-JP"/>
        </w:rPr>
        <w:t>for repetition, RLM, and TRS</w:t>
      </w:r>
      <w:r w:rsidR="00C72EA1">
        <w:rPr>
          <w:rFonts w:eastAsia="ＭＳ 明朝" w:hint="eastAsia"/>
          <w:iCs/>
          <w:sz w:val="22"/>
          <w:lang w:eastAsia="ja-JP"/>
        </w:rPr>
        <w:t xml:space="preserve"> could be defined as known TCI state conditions. Therefore, conditions for known TCI state other than existence of L1-RSRP reporting</w:t>
      </w:r>
      <w:r w:rsidR="0099193D">
        <w:rPr>
          <w:rFonts w:eastAsia="ＭＳ 明朝" w:hint="eastAsia"/>
          <w:iCs/>
          <w:sz w:val="22"/>
          <w:lang w:eastAsia="ja-JP"/>
        </w:rPr>
        <w:t xml:space="preserve"> should be discussed</w:t>
      </w:r>
      <w:r w:rsidR="00C72EA1">
        <w:rPr>
          <w:rFonts w:eastAsia="ＭＳ 明朝" w:hint="eastAsia"/>
          <w:iCs/>
          <w:sz w:val="22"/>
          <w:lang w:eastAsia="ja-JP"/>
        </w:rPr>
        <w:t>.</w:t>
      </w:r>
      <w:r w:rsidR="00F5532B">
        <w:rPr>
          <w:rFonts w:eastAsia="ＭＳ 明朝" w:hint="eastAsia"/>
          <w:iCs/>
          <w:sz w:val="22"/>
          <w:lang w:eastAsia="ja-JP"/>
        </w:rPr>
        <w:t xml:space="preserve"> Regarding value of X, RAN4 needs to discuss further. Based on the requirements of L1-RSRP reporting, UE can utilize at most 24 samples, e.g. M = 3 and N = 8, for L1-RSRP computation for reporting. Therefore, UE would need to hold measurement results for each reporting at least 24</w:t>
      </w:r>
      <w:r w:rsidR="00F5532B" w:rsidRPr="00F5532B">
        <w:rPr>
          <w:rFonts w:eastAsia="ＭＳ 明朝"/>
          <w:iCs/>
          <w:sz w:val="22"/>
          <w:lang w:eastAsia="ja-JP"/>
        </w:rPr>
        <w:t xml:space="preserve"> × SMTC</w:t>
      </w:r>
      <w:r w:rsidR="00F5532B">
        <w:rPr>
          <w:rFonts w:eastAsia="ＭＳ 明朝" w:hint="eastAsia"/>
          <w:iCs/>
          <w:sz w:val="22"/>
          <w:lang w:eastAsia="ja-JP"/>
        </w:rPr>
        <w:t xml:space="preserve"> period </w:t>
      </w:r>
      <w:proofErr w:type="spellStart"/>
      <w:r w:rsidR="00F5532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5532B">
        <w:rPr>
          <w:rFonts w:eastAsia="ＭＳ 明朝" w:hint="eastAsia"/>
          <w:iCs/>
          <w:sz w:val="22"/>
          <w:lang w:eastAsia="ja-JP"/>
        </w:rPr>
        <w:t xml:space="preserve"> to calculate a reported L1-RSRP value. In this sense, there would be no strong reason to specify shorter period as known TCI state condition. However, 3840 </w:t>
      </w:r>
      <w:proofErr w:type="spellStart"/>
      <w:r w:rsidR="00F5532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5532B">
        <w:rPr>
          <w:rFonts w:eastAsia="ＭＳ 明朝" w:hint="eastAsia"/>
          <w:iCs/>
          <w:sz w:val="22"/>
          <w:lang w:eastAsia="ja-JP"/>
        </w:rPr>
        <w:t xml:space="preserve">, i.e. 24 </w:t>
      </w:r>
      <w:r w:rsidR="00F5532B" w:rsidRPr="00F5532B">
        <w:rPr>
          <w:rFonts w:eastAsia="ＭＳ 明朝"/>
          <w:iCs/>
          <w:sz w:val="22"/>
          <w:lang w:eastAsia="ja-JP"/>
        </w:rPr>
        <w:t xml:space="preserve">× </w:t>
      </w:r>
      <w:r w:rsidR="00F5532B">
        <w:rPr>
          <w:rFonts w:eastAsia="ＭＳ 明朝" w:hint="eastAsia"/>
          <w:iCs/>
          <w:sz w:val="22"/>
          <w:lang w:eastAsia="ja-JP"/>
        </w:rPr>
        <w:t xml:space="preserve">160 </w:t>
      </w:r>
      <w:proofErr w:type="spellStart"/>
      <w:r w:rsidR="00F5532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5532B">
        <w:rPr>
          <w:rFonts w:eastAsia="ＭＳ 明朝" w:hint="eastAsia"/>
          <w:iCs/>
          <w:sz w:val="22"/>
          <w:lang w:eastAsia="ja-JP"/>
        </w:rPr>
        <w:t xml:space="preserve">, would be long, and whether to perform L1 averaging with multiple samples is up to UE implementation. Thus, 8 samples, e.g. M = 1 and N = 8, would be reasonable to derive side condition for known TCI state. </w:t>
      </w:r>
      <w:r w:rsidR="00453B26">
        <w:rPr>
          <w:rFonts w:eastAsia="ＭＳ 明朝" w:hint="eastAsia"/>
          <w:iCs/>
          <w:sz w:val="22"/>
          <w:lang w:eastAsia="ja-JP"/>
        </w:rPr>
        <w:t>Hence</w:t>
      </w:r>
      <w:r w:rsidR="00F5532B">
        <w:rPr>
          <w:rFonts w:eastAsia="ＭＳ 明朝" w:hint="eastAsia"/>
          <w:iCs/>
          <w:sz w:val="22"/>
          <w:lang w:eastAsia="ja-JP"/>
        </w:rPr>
        <w:t xml:space="preserve">, we propose to define </w:t>
      </w:r>
      <w:r w:rsidR="00453B26">
        <w:rPr>
          <w:rFonts w:eastAsia="ＭＳ 明朝" w:hint="eastAsia"/>
          <w:iCs/>
          <w:sz w:val="22"/>
          <w:lang w:eastAsia="ja-JP"/>
        </w:rPr>
        <w:t xml:space="preserve">known TCI state condition based on </w:t>
      </w:r>
      <w:r w:rsidR="00F5532B">
        <w:rPr>
          <w:rFonts w:eastAsia="ＭＳ 明朝" w:hint="eastAsia"/>
          <w:iCs/>
          <w:sz w:val="22"/>
          <w:lang w:eastAsia="ja-JP"/>
        </w:rPr>
        <w:t xml:space="preserve">X = [1280] </w:t>
      </w:r>
      <w:proofErr w:type="spellStart"/>
      <w:r w:rsidR="00F5532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5532B">
        <w:rPr>
          <w:rFonts w:eastAsia="ＭＳ 明朝" w:hint="eastAsia"/>
          <w:iCs/>
          <w:sz w:val="22"/>
          <w:lang w:eastAsia="ja-JP"/>
        </w:rPr>
        <w:t xml:space="preserve">, </w:t>
      </w:r>
      <w:r w:rsidR="00453B26">
        <w:rPr>
          <w:rFonts w:eastAsia="ＭＳ 明朝" w:hint="eastAsia"/>
          <w:iCs/>
          <w:sz w:val="22"/>
          <w:lang w:eastAsia="ja-JP"/>
        </w:rPr>
        <w:t>i.e.</w:t>
      </w:r>
      <w:r w:rsidR="00F5532B">
        <w:rPr>
          <w:rFonts w:eastAsia="ＭＳ 明朝" w:hint="eastAsia"/>
          <w:iCs/>
          <w:sz w:val="22"/>
          <w:lang w:eastAsia="ja-JP"/>
        </w:rPr>
        <w:t xml:space="preserve"> 8 </w:t>
      </w:r>
      <w:r w:rsidR="00F5532B" w:rsidRPr="00F5532B">
        <w:rPr>
          <w:rFonts w:eastAsia="ＭＳ 明朝"/>
          <w:iCs/>
          <w:sz w:val="22"/>
          <w:lang w:eastAsia="ja-JP"/>
        </w:rPr>
        <w:t xml:space="preserve">× </w:t>
      </w:r>
      <w:r w:rsidR="00F5532B">
        <w:rPr>
          <w:rFonts w:eastAsia="ＭＳ 明朝" w:hint="eastAsia"/>
          <w:iCs/>
          <w:sz w:val="22"/>
          <w:lang w:eastAsia="ja-JP"/>
        </w:rPr>
        <w:t xml:space="preserve">160 </w:t>
      </w:r>
      <w:proofErr w:type="spellStart"/>
      <w:r w:rsidR="00F5532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5532B">
        <w:rPr>
          <w:rFonts w:eastAsia="ＭＳ 明朝" w:hint="eastAsia"/>
          <w:iCs/>
          <w:sz w:val="22"/>
          <w:lang w:eastAsia="ja-JP"/>
        </w:rPr>
        <w:t>.</w:t>
      </w:r>
    </w:p>
    <w:p w14:paraId="70EAD87C" w14:textId="0068A00E" w:rsidR="00602BC0" w:rsidRPr="00602BC0" w:rsidRDefault="00602BC0" w:rsidP="00661DC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u w:val="single"/>
          <w:lang w:eastAsia="ja-JP"/>
        </w:rPr>
        <w:t xml:space="preserve">Proposal </w:t>
      </w:r>
      <w:r w:rsidR="003A1D24" w:rsidRPr="00156D24">
        <w:rPr>
          <w:rFonts w:eastAsia="ＭＳ 明朝" w:hint="eastAsia"/>
          <w:b/>
          <w:iCs/>
          <w:sz w:val="22"/>
          <w:u w:val="single"/>
          <w:lang w:eastAsia="ja-JP"/>
        </w:rPr>
        <w:t>2</w:t>
      </w:r>
      <w:r w:rsidRPr="00156D2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F5532B">
        <w:rPr>
          <w:rFonts w:eastAsia="ＭＳ 明朝" w:hint="eastAsia"/>
          <w:b/>
          <w:iCs/>
          <w:sz w:val="22"/>
          <w:lang w:eastAsia="ja-JP"/>
        </w:rPr>
        <w:t>Condition for</w:t>
      </w:r>
      <w:r>
        <w:rPr>
          <w:rFonts w:eastAsia="ＭＳ 明朝" w:hint="eastAsia"/>
          <w:b/>
          <w:iCs/>
          <w:sz w:val="22"/>
          <w:lang w:eastAsia="ja-JP"/>
        </w:rPr>
        <w:t xml:space="preserve"> known and unknown TCI state</w:t>
      </w:r>
      <w:r w:rsidR="00F5532B">
        <w:rPr>
          <w:rFonts w:eastAsia="ＭＳ 明朝" w:hint="eastAsia"/>
          <w:b/>
          <w:iCs/>
          <w:sz w:val="22"/>
          <w:lang w:eastAsia="ja-JP"/>
        </w:rPr>
        <w:t>s</w:t>
      </w:r>
      <w:r>
        <w:rPr>
          <w:rFonts w:eastAsia="ＭＳ 明朝" w:hint="eastAsia"/>
          <w:b/>
          <w:iCs/>
          <w:sz w:val="22"/>
          <w:lang w:eastAsia="ja-JP"/>
        </w:rPr>
        <w:t xml:space="preserve"> should be </w:t>
      </w:r>
      <w:r w:rsidR="00F5532B">
        <w:rPr>
          <w:rFonts w:eastAsia="ＭＳ 明朝" w:hint="eastAsia"/>
          <w:b/>
          <w:iCs/>
          <w:sz w:val="22"/>
          <w:lang w:eastAsia="ja-JP"/>
        </w:rPr>
        <w:t xml:space="preserve">defined </w:t>
      </w:r>
      <w:r>
        <w:rPr>
          <w:rFonts w:eastAsia="ＭＳ 明朝" w:hint="eastAsia"/>
          <w:b/>
          <w:iCs/>
          <w:sz w:val="22"/>
          <w:lang w:eastAsia="ja-JP"/>
        </w:rPr>
        <w:t>as following.</w:t>
      </w:r>
    </w:p>
    <w:p w14:paraId="5652AFF7" w14:textId="70E68932" w:rsidR="00602BC0" w:rsidRDefault="00602BC0" w:rsidP="00AB0184">
      <w:pPr>
        <w:pStyle w:val="a3"/>
        <w:numPr>
          <w:ilvl w:val="0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DCI based switching:</w:t>
      </w:r>
    </w:p>
    <w:p w14:paraId="12EB2241" w14:textId="77777777" w:rsidR="001C11BD" w:rsidRPr="00156D24" w:rsidRDefault="001C11BD" w:rsidP="001C11BD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The target TCI state should be considered as known if following condition can be met.</w:t>
      </w:r>
    </w:p>
    <w:p w14:paraId="618DC372" w14:textId="2E00DF62" w:rsidR="001C11BD" w:rsidRPr="00156D24" w:rsidRDefault="001C11BD" w:rsidP="001C11BD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The target TCI state is in the TCI states</w:t>
      </w:r>
      <w:r w:rsidR="00156D24" w:rsidRPr="00156D24">
        <w:rPr>
          <w:rFonts w:eastAsia="ＭＳ 明朝" w:hint="eastAsia"/>
          <w:b/>
          <w:iCs/>
          <w:sz w:val="22"/>
          <w:lang w:eastAsia="ja-JP"/>
        </w:rPr>
        <w:t xml:space="preserve"> already activated by MAC CE</w:t>
      </w:r>
      <w:r w:rsidRPr="00156D24">
        <w:rPr>
          <w:rFonts w:eastAsia="ＭＳ 明朝" w:hint="eastAsia"/>
          <w:b/>
          <w:iCs/>
          <w:sz w:val="22"/>
          <w:lang w:eastAsia="ja-JP"/>
        </w:rPr>
        <w:t>, or</w:t>
      </w:r>
    </w:p>
    <w:p w14:paraId="168FD039" w14:textId="48D0EEF6" w:rsidR="001C11BD" w:rsidRPr="00156D24" w:rsidRDefault="001C11BD" w:rsidP="001C11BD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 xml:space="preserve">L1-RSRP reporting is performed on RS resources indicated </w:t>
      </w:r>
      <w:r w:rsidR="00156D24" w:rsidRPr="00156D24">
        <w:rPr>
          <w:rFonts w:eastAsia="ＭＳ 明朝" w:hint="eastAsia"/>
          <w:b/>
          <w:iCs/>
          <w:sz w:val="22"/>
          <w:lang w:eastAsia="ja-JP"/>
        </w:rPr>
        <w:t>by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 the target TCI state </w:t>
      </w:r>
      <w:r w:rsidR="00156D24" w:rsidRPr="00156D24">
        <w:rPr>
          <w:rFonts w:eastAsia="ＭＳ 明朝" w:hint="eastAsia"/>
          <w:b/>
          <w:iCs/>
          <w:sz w:val="22"/>
          <w:lang w:eastAsia="ja-JP"/>
        </w:rPr>
        <w:t>with</w:t>
      </w:r>
      <w:r w:rsidRPr="00156D24">
        <w:rPr>
          <w:rFonts w:eastAsia="ＭＳ 明朝" w:hint="eastAsia"/>
          <w:b/>
          <w:iCs/>
          <w:sz w:val="22"/>
          <w:lang w:eastAsia="ja-JP"/>
        </w:rPr>
        <w:t>in the last [</w:t>
      </w:r>
      <w:r w:rsidR="00F5532B">
        <w:rPr>
          <w:rFonts w:eastAsia="ＭＳ 明朝" w:hint="eastAsia"/>
          <w:b/>
          <w:iCs/>
          <w:sz w:val="22"/>
          <w:lang w:eastAsia="ja-JP"/>
        </w:rPr>
        <w:t>1280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] </w:t>
      </w:r>
      <w:proofErr w:type="spellStart"/>
      <w:r w:rsidRPr="00156D24"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="00156D24" w:rsidRPr="00156D24">
        <w:rPr>
          <w:rFonts w:eastAsia="ＭＳ 明朝" w:hint="eastAsia"/>
          <w:b/>
          <w:iCs/>
          <w:sz w:val="22"/>
          <w:lang w:eastAsia="ja-JP"/>
        </w:rPr>
        <w:t>.</w:t>
      </w:r>
    </w:p>
    <w:p w14:paraId="2633CC16" w14:textId="02EB19D8" w:rsidR="001C11BD" w:rsidRPr="00156D24" w:rsidRDefault="0017569F" w:rsidP="00F5532B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RAN4 should discuss</w:t>
      </w:r>
      <w:r w:rsidR="001C11BD" w:rsidRPr="00156D24">
        <w:rPr>
          <w:rFonts w:eastAsia="ＭＳ 明朝" w:hint="eastAsia"/>
          <w:b/>
          <w:iCs/>
          <w:sz w:val="22"/>
          <w:lang w:eastAsia="ja-JP"/>
        </w:rPr>
        <w:t xml:space="preserve"> if RS resources configured for CSI-RS with repetition </w:t>
      </w:r>
      <w:r w:rsidR="001C11BD" w:rsidRPr="00156D24">
        <w:rPr>
          <w:rFonts w:eastAsia="ＭＳ 明朝"/>
          <w:b/>
          <w:iCs/>
          <w:sz w:val="22"/>
          <w:lang w:eastAsia="ja-JP"/>
        </w:rPr>
        <w:t>“</w:t>
      </w:r>
      <w:r w:rsidR="001C11BD" w:rsidRPr="00156D24">
        <w:rPr>
          <w:rFonts w:eastAsia="ＭＳ 明朝" w:hint="eastAsia"/>
          <w:b/>
          <w:iCs/>
          <w:sz w:val="22"/>
          <w:lang w:eastAsia="ja-JP"/>
        </w:rPr>
        <w:t>on</w:t>
      </w:r>
      <w:r w:rsidR="001C11BD" w:rsidRPr="00156D24">
        <w:rPr>
          <w:rFonts w:eastAsia="ＭＳ 明朝"/>
          <w:b/>
          <w:iCs/>
          <w:sz w:val="22"/>
          <w:lang w:eastAsia="ja-JP"/>
        </w:rPr>
        <w:t>”</w:t>
      </w:r>
      <w:r w:rsidR="001C11BD" w:rsidRPr="00156D24">
        <w:rPr>
          <w:rFonts w:eastAsia="ＭＳ 明朝" w:hint="eastAsia"/>
          <w:b/>
          <w:iCs/>
          <w:sz w:val="22"/>
          <w:lang w:eastAsia="ja-JP"/>
        </w:rPr>
        <w:t>, RLM, and/or TRS can be considered for known condition</w:t>
      </w:r>
      <w:r w:rsidR="00156D24" w:rsidRPr="00156D24">
        <w:rPr>
          <w:rFonts w:eastAsia="ＭＳ 明朝" w:hint="eastAsia"/>
          <w:b/>
          <w:iCs/>
          <w:sz w:val="22"/>
          <w:lang w:eastAsia="ja-JP"/>
        </w:rPr>
        <w:t>.</w:t>
      </w:r>
    </w:p>
    <w:p w14:paraId="572A2685" w14:textId="6880E9EA" w:rsidR="00602BC0" w:rsidRPr="00156D24" w:rsidRDefault="00602BC0" w:rsidP="00AB0184">
      <w:pPr>
        <w:pStyle w:val="a3"/>
        <w:numPr>
          <w:ilvl w:val="0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 xml:space="preserve">For MAC CE based </w:t>
      </w:r>
      <w:r w:rsidR="00156D24">
        <w:rPr>
          <w:rFonts w:eastAsia="ＭＳ 明朝" w:hint="eastAsia"/>
          <w:b/>
          <w:iCs/>
          <w:sz w:val="22"/>
          <w:lang w:eastAsia="ja-JP"/>
        </w:rPr>
        <w:t xml:space="preserve">and RRC based </w:t>
      </w:r>
      <w:r w:rsidRPr="00156D24">
        <w:rPr>
          <w:rFonts w:eastAsia="ＭＳ 明朝" w:hint="eastAsia"/>
          <w:b/>
          <w:iCs/>
          <w:sz w:val="22"/>
          <w:lang w:eastAsia="ja-JP"/>
        </w:rPr>
        <w:t>switching:</w:t>
      </w:r>
    </w:p>
    <w:p w14:paraId="1A3D8232" w14:textId="126C1DDA" w:rsidR="00156D24" w:rsidRPr="00156D24" w:rsidRDefault="00156D24" w:rsidP="00156D24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L1-RSRP reporting is performed on RS resources indicated by the target TCI state within the last [</w:t>
      </w:r>
      <w:r w:rsidR="00F5532B">
        <w:rPr>
          <w:rFonts w:eastAsia="ＭＳ 明朝" w:hint="eastAsia"/>
          <w:b/>
          <w:iCs/>
          <w:sz w:val="22"/>
          <w:lang w:eastAsia="ja-JP"/>
        </w:rPr>
        <w:t>1280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] </w:t>
      </w:r>
      <w:proofErr w:type="spellStart"/>
      <w:r w:rsidRPr="00156D24"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Pr="00156D24">
        <w:rPr>
          <w:rFonts w:eastAsia="ＭＳ 明朝" w:hint="eastAsia"/>
          <w:b/>
          <w:iCs/>
          <w:sz w:val="22"/>
          <w:lang w:eastAsia="ja-JP"/>
        </w:rPr>
        <w:t>.</w:t>
      </w:r>
    </w:p>
    <w:p w14:paraId="5E70B56D" w14:textId="77777777" w:rsidR="0017569F" w:rsidRPr="00156D24" w:rsidRDefault="0017569F" w:rsidP="0017569F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RAN4 should discuss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 if RS resources configured for CSI-RS with repetition </w:t>
      </w:r>
      <w:r w:rsidRPr="00156D24">
        <w:rPr>
          <w:rFonts w:eastAsia="ＭＳ 明朝"/>
          <w:b/>
          <w:iCs/>
          <w:sz w:val="22"/>
          <w:lang w:eastAsia="ja-JP"/>
        </w:rPr>
        <w:t>“</w:t>
      </w:r>
      <w:r w:rsidRPr="00156D24">
        <w:rPr>
          <w:rFonts w:eastAsia="ＭＳ 明朝" w:hint="eastAsia"/>
          <w:b/>
          <w:iCs/>
          <w:sz w:val="22"/>
          <w:lang w:eastAsia="ja-JP"/>
        </w:rPr>
        <w:t>on</w:t>
      </w:r>
      <w:r w:rsidRPr="00156D24">
        <w:rPr>
          <w:rFonts w:eastAsia="ＭＳ 明朝"/>
          <w:b/>
          <w:iCs/>
          <w:sz w:val="22"/>
          <w:lang w:eastAsia="ja-JP"/>
        </w:rPr>
        <w:t>”</w:t>
      </w:r>
      <w:r w:rsidRPr="00156D24">
        <w:rPr>
          <w:rFonts w:eastAsia="ＭＳ 明朝" w:hint="eastAsia"/>
          <w:b/>
          <w:iCs/>
          <w:sz w:val="22"/>
          <w:lang w:eastAsia="ja-JP"/>
        </w:rPr>
        <w:t>, RLM, and/or TRS can be considered for known condition.</w:t>
      </w:r>
    </w:p>
    <w:p w14:paraId="693C06F0" w14:textId="77777777" w:rsidR="00707CBE" w:rsidRPr="0017569F" w:rsidRDefault="00707CBE" w:rsidP="00661DC2">
      <w:pPr>
        <w:spacing w:after="120"/>
        <w:jc w:val="both"/>
        <w:rPr>
          <w:rFonts w:eastAsia="ＭＳ 明朝"/>
          <w:iCs/>
          <w:sz w:val="22"/>
          <w:lang w:eastAsia="ja-JP"/>
        </w:rPr>
      </w:pPr>
    </w:p>
    <w:p w14:paraId="297B0DEF" w14:textId="58C1E4D3" w:rsidR="00E364C0" w:rsidRPr="004E7387" w:rsidRDefault="00E364C0" w:rsidP="00E364C0">
      <w:pPr>
        <w:pStyle w:val="2"/>
        <w:numPr>
          <w:ilvl w:val="1"/>
          <w:numId w:val="34"/>
        </w:numPr>
        <w:spacing w:after="240"/>
        <w:rPr>
          <w:rFonts w:ascii="Arial" w:hAnsi="Arial" w:cs="Arial"/>
          <w:sz w:val="28"/>
          <w:lang w:eastAsia="ja-JP"/>
        </w:rPr>
      </w:pPr>
      <w:r>
        <w:rPr>
          <w:rFonts w:ascii="Arial" w:hAnsi="Arial" w:cs="Arial" w:hint="eastAsia"/>
          <w:sz w:val="28"/>
          <w:lang w:eastAsia="ja-JP"/>
        </w:rPr>
        <w:t>Delay requirements of TCI state switching</w:t>
      </w:r>
    </w:p>
    <w:p w14:paraId="671064F5" w14:textId="21744813" w:rsidR="00D908CD" w:rsidRDefault="005A0482" w:rsidP="00661DC2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Based on the discussion about cases to be considered in RRM requirements, d</w:t>
      </w:r>
      <w:r w:rsidR="0048762E">
        <w:rPr>
          <w:rFonts w:eastAsia="ＭＳ 明朝" w:hint="eastAsia"/>
          <w:iCs/>
          <w:sz w:val="22"/>
          <w:lang w:eastAsia="ja-JP"/>
        </w:rPr>
        <w:t xml:space="preserve">elay requirements </w:t>
      </w:r>
      <w:r>
        <w:rPr>
          <w:rFonts w:eastAsia="ＭＳ 明朝" w:hint="eastAsia"/>
          <w:iCs/>
          <w:sz w:val="22"/>
          <w:lang w:eastAsia="ja-JP"/>
        </w:rPr>
        <w:t>for active TCI state switching could be discussed accordingly.</w:t>
      </w:r>
      <w:r w:rsidR="006550F2">
        <w:rPr>
          <w:rFonts w:eastAsia="ＭＳ 明朝" w:hint="eastAsia"/>
          <w:iCs/>
          <w:sz w:val="22"/>
          <w:lang w:eastAsia="ja-JP"/>
        </w:rPr>
        <w:t xml:space="preserve"> As we proposed above</w:t>
      </w:r>
      <w:r w:rsidR="001202AD">
        <w:rPr>
          <w:rFonts w:eastAsia="ＭＳ 明朝" w:hint="eastAsia"/>
          <w:iCs/>
          <w:sz w:val="22"/>
          <w:lang w:eastAsia="ja-JP"/>
        </w:rPr>
        <w:t xml:space="preserve">, </w:t>
      </w:r>
      <w:r w:rsidR="006550F2">
        <w:rPr>
          <w:rFonts w:eastAsia="ＭＳ 明朝" w:hint="eastAsia"/>
          <w:iCs/>
          <w:sz w:val="22"/>
          <w:lang w:eastAsia="ja-JP"/>
        </w:rPr>
        <w:t xml:space="preserve">all of </w:t>
      </w:r>
      <w:r w:rsidR="001202AD">
        <w:rPr>
          <w:rFonts w:eastAsia="ＭＳ 明朝" w:hint="eastAsia"/>
          <w:iCs/>
          <w:sz w:val="22"/>
          <w:lang w:eastAsia="ja-JP"/>
        </w:rPr>
        <w:t>DCI based, MAC CE based, and RRC based switching</w:t>
      </w:r>
      <w:r w:rsidR="006550F2">
        <w:rPr>
          <w:rFonts w:eastAsia="ＭＳ 明朝" w:hint="eastAsia"/>
          <w:iCs/>
          <w:sz w:val="22"/>
          <w:lang w:eastAsia="ja-JP"/>
        </w:rPr>
        <w:t xml:space="preserve"> requirements</w:t>
      </w:r>
      <w:r w:rsidR="001202AD">
        <w:rPr>
          <w:rFonts w:eastAsia="ＭＳ 明朝" w:hint="eastAsia"/>
          <w:iCs/>
          <w:sz w:val="22"/>
          <w:lang w:eastAsia="ja-JP"/>
        </w:rPr>
        <w:t xml:space="preserve"> should be specified. In addition, </w:t>
      </w:r>
      <w:r w:rsidR="009B1F77">
        <w:rPr>
          <w:rFonts w:eastAsia="ＭＳ 明朝" w:hint="eastAsia"/>
          <w:iCs/>
          <w:sz w:val="22"/>
          <w:lang w:eastAsia="ja-JP"/>
        </w:rPr>
        <w:t xml:space="preserve">different </w:t>
      </w:r>
      <w:r w:rsidR="001202AD">
        <w:rPr>
          <w:rFonts w:eastAsia="ＭＳ 明朝" w:hint="eastAsia"/>
          <w:iCs/>
          <w:sz w:val="22"/>
          <w:lang w:eastAsia="ja-JP"/>
        </w:rPr>
        <w:t>delay requirements would be</w:t>
      </w:r>
      <w:r w:rsidR="009B1F77">
        <w:rPr>
          <w:rFonts w:eastAsia="ＭＳ 明朝" w:hint="eastAsia"/>
          <w:iCs/>
          <w:sz w:val="22"/>
          <w:lang w:eastAsia="ja-JP"/>
        </w:rPr>
        <w:t xml:space="preserve"> applied to</w:t>
      </w:r>
      <w:r w:rsidR="001202AD">
        <w:rPr>
          <w:rFonts w:eastAsia="ＭＳ 明朝" w:hint="eastAsia"/>
          <w:iCs/>
          <w:sz w:val="22"/>
          <w:lang w:eastAsia="ja-JP"/>
        </w:rPr>
        <w:t xml:space="preserve"> known and unknown TCI state. </w:t>
      </w:r>
      <w:r w:rsidR="00606658">
        <w:rPr>
          <w:rFonts w:eastAsia="ＭＳ 明朝" w:hint="eastAsia"/>
          <w:iCs/>
          <w:sz w:val="22"/>
          <w:lang w:eastAsia="ja-JP"/>
        </w:rPr>
        <w:t>For known TCI state</w:t>
      </w:r>
      <w:r w:rsidR="001202AD">
        <w:rPr>
          <w:rFonts w:eastAsia="ＭＳ 明朝" w:hint="eastAsia"/>
          <w:iCs/>
          <w:sz w:val="22"/>
          <w:lang w:eastAsia="ja-JP"/>
        </w:rPr>
        <w:t xml:space="preserve">, </w:t>
      </w:r>
      <w:r w:rsidR="00606658">
        <w:rPr>
          <w:rFonts w:eastAsia="ＭＳ 明朝" w:hint="eastAsia"/>
          <w:iCs/>
          <w:sz w:val="22"/>
          <w:lang w:eastAsia="ja-JP"/>
        </w:rPr>
        <w:t xml:space="preserve">UE does not need to </w:t>
      </w:r>
      <w:r w:rsidR="00606658">
        <w:rPr>
          <w:rFonts w:eastAsia="ＭＳ 明朝"/>
          <w:iCs/>
          <w:sz w:val="22"/>
          <w:lang w:eastAsia="ja-JP"/>
        </w:rPr>
        <w:t>perform</w:t>
      </w:r>
      <w:r w:rsidR="00606658">
        <w:rPr>
          <w:rFonts w:eastAsia="ＭＳ 明朝" w:hint="eastAsia"/>
          <w:iCs/>
          <w:sz w:val="22"/>
          <w:lang w:eastAsia="ja-JP"/>
        </w:rPr>
        <w:t xml:space="preserve"> additional measurements and Rx beam sweeping since UE </w:t>
      </w:r>
      <w:r w:rsidR="00255445">
        <w:rPr>
          <w:rFonts w:eastAsia="ＭＳ 明朝" w:hint="eastAsia"/>
          <w:iCs/>
          <w:sz w:val="22"/>
          <w:lang w:eastAsia="ja-JP"/>
        </w:rPr>
        <w:t xml:space="preserve">would </w:t>
      </w:r>
      <w:r w:rsidR="00255445">
        <w:rPr>
          <w:rFonts w:eastAsia="ＭＳ 明朝"/>
          <w:iCs/>
          <w:sz w:val="22"/>
          <w:lang w:eastAsia="ja-JP"/>
        </w:rPr>
        <w:t>know</w:t>
      </w:r>
      <w:r w:rsidR="00255445">
        <w:rPr>
          <w:rFonts w:eastAsia="ＭＳ 明朝" w:hint="eastAsia"/>
          <w:iCs/>
          <w:sz w:val="22"/>
          <w:lang w:eastAsia="ja-JP"/>
        </w:rPr>
        <w:t xml:space="preserve"> appropriate</w:t>
      </w:r>
      <w:r w:rsidR="006550F2">
        <w:rPr>
          <w:rFonts w:eastAsia="ＭＳ 明朝" w:hint="eastAsia"/>
          <w:iCs/>
          <w:sz w:val="22"/>
          <w:lang w:eastAsia="ja-JP"/>
        </w:rPr>
        <w:t xml:space="preserve"> Rx beam during </w:t>
      </w:r>
      <w:r w:rsidR="00606658">
        <w:rPr>
          <w:rFonts w:eastAsia="ＭＳ 明朝" w:hint="eastAsia"/>
          <w:iCs/>
          <w:sz w:val="22"/>
          <w:lang w:eastAsia="ja-JP"/>
        </w:rPr>
        <w:t>monitor</w:t>
      </w:r>
      <w:r w:rsidR="006550F2">
        <w:rPr>
          <w:rFonts w:eastAsia="ＭＳ 明朝" w:hint="eastAsia"/>
          <w:iCs/>
          <w:sz w:val="22"/>
          <w:lang w:eastAsia="ja-JP"/>
        </w:rPr>
        <w:t>ing</w:t>
      </w:r>
      <w:r w:rsidR="00606658">
        <w:rPr>
          <w:rFonts w:eastAsia="ＭＳ 明朝" w:hint="eastAsia"/>
          <w:iCs/>
          <w:sz w:val="22"/>
          <w:lang w:eastAsia="ja-JP"/>
        </w:rPr>
        <w:t xml:space="preserve"> the active TCI states or</w:t>
      </w:r>
      <w:r w:rsidR="002B3592">
        <w:rPr>
          <w:rFonts w:eastAsia="ＭＳ 明朝" w:hint="eastAsia"/>
          <w:iCs/>
          <w:sz w:val="22"/>
          <w:lang w:eastAsia="ja-JP"/>
        </w:rPr>
        <w:t xml:space="preserve"> previous</w:t>
      </w:r>
      <w:r w:rsidR="00606658">
        <w:rPr>
          <w:rFonts w:eastAsia="ＭＳ 明朝" w:hint="eastAsia"/>
          <w:iCs/>
          <w:sz w:val="22"/>
          <w:lang w:eastAsia="ja-JP"/>
        </w:rPr>
        <w:t xml:space="preserve"> </w:t>
      </w:r>
      <w:r w:rsidR="006550F2">
        <w:rPr>
          <w:rFonts w:eastAsia="ＭＳ 明朝" w:hint="eastAsia"/>
          <w:iCs/>
          <w:sz w:val="22"/>
          <w:lang w:eastAsia="ja-JP"/>
        </w:rPr>
        <w:t>L1-RSRP measurements.</w:t>
      </w:r>
      <w:r w:rsidR="00606658">
        <w:rPr>
          <w:rFonts w:eastAsia="ＭＳ 明朝" w:hint="eastAsia"/>
          <w:iCs/>
          <w:sz w:val="22"/>
          <w:lang w:eastAsia="ja-JP"/>
        </w:rPr>
        <w:t xml:space="preserve"> </w:t>
      </w:r>
    </w:p>
    <w:p w14:paraId="76E7DEA5" w14:textId="02DB2FFB" w:rsidR="003A1D24" w:rsidRDefault="003A1D24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In case of DCI based switching, UE needs to do DCI decoding and Rx beam switching to the new </w:t>
      </w:r>
      <w:proofErr w:type="spellStart"/>
      <w:proofErr w:type="gramStart"/>
      <w:r>
        <w:rPr>
          <w:rFonts w:eastAsia="ＭＳ 明朝" w:hint="eastAsia"/>
          <w:iCs/>
          <w:sz w:val="22"/>
          <w:lang w:eastAsia="ja-JP"/>
        </w:rPr>
        <w:t>Tx</w:t>
      </w:r>
      <w:proofErr w:type="spellEnd"/>
      <w:proofErr w:type="gramEnd"/>
      <w:r>
        <w:rPr>
          <w:rFonts w:eastAsia="ＭＳ 明朝" w:hint="eastAsia"/>
          <w:iCs/>
          <w:sz w:val="22"/>
          <w:lang w:eastAsia="ja-JP"/>
        </w:rPr>
        <w:t xml:space="preserve"> beam, but corresponding delay </w:t>
      </w:r>
      <w:r>
        <w:rPr>
          <w:rFonts w:eastAsia="ＭＳ 明朝"/>
          <w:iCs/>
          <w:sz w:val="22"/>
          <w:lang w:eastAsia="ja-JP"/>
        </w:rPr>
        <w:t>is already captured in RAN1</w:t>
      </w:r>
      <w:r w:rsidR="003D1E01">
        <w:rPr>
          <w:rFonts w:eastAsia="ＭＳ 明朝" w:hint="eastAsia"/>
          <w:iCs/>
          <w:sz w:val="22"/>
          <w:lang w:eastAsia="ja-JP"/>
        </w:rPr>
        <w:t>/RAN2</w:t>
      </w:r>
      <w:r>
        <w:rPr>
          <w:rFonts w:eastAsia="ＭＳ 明朝"/>
          <w:iCs/>
          <w:sz w:val="22"/>
          <w:lang w:eastAsia="ja-JP"/>
        </w:rPr>
        <w:t xml:space="preserve"> specification. </w:t>
      </w:r>
      <w:r>
        <w:rPr>
          <w:rFonts w:eastAsia="ＭＳ 明朝" w:hint="eastAsia"/>
          <w:iCs/>
          <w:sz w:val="22"/>
          <w:lang w:eastAsia="ja-JP"/>
        </w:rPr>
        <w:t xml:space="preserve">In other words, DCI based switching delay can be based on UE capability, i.e. </w:t>
      </w:r>
      <w:proofErr w:type="spellStart"/>
      <w:r w:rsidRPr="00606658">
        <w:rPr>
          <w:rFonts w:eastAsia="ＭＳ 明朝" w:hint="eastAsia"/>
          <w:i/>
          <w:iCs/>
          <w:sz w:val="22"/>
          <w:lang w:eastAsia="ja-JP"/>
        </w:rPr>
        <w:t>timeDurationForQCL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. In case of MAC based switching, RAN1 specification also captures processing delay. Based on RAN1 definition, UE processing time can be 3 </w:t>
      </w:r>
      <w:proofErr w:type="spellStart"/>
      <w:r>
        <w:rPr>
          <w:rFonts w:eastAsia="ＭＳ 明朝" w:hint="eastAsia"/>
          <w:iCs/>
          <w:sz w:val="22"/>
          <w:lang w:eastAsia="ja-JP"/>
        </w:rPr>
        <w:t>msec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after a slot where t</w:t>
      </w:r>
      <w:r w:rsidRPr="00D908CD">
        <w:rPr>
          <w:rFonts w:eastAsia="ＭＳ 明朝"/>
          <w:iCs/>
          <w:sz w:val="22"/>
          <w:lang w:eastAsia="ja-JP"/>
        </w:rPr>
        <w:t>he UE transmits HARQ-ACK information for the PDSCH providing the activation command.</w:t>
      </w:r>
      <w:r>
        <w:rPr>
          <w:rFonts w:eastAsia="ＭＳ 明朝" w:hint="eastAsia"/>
          <w:iCs/>
          <w:sz w:val="22"/>
          <w:lang w:eastAsia="ja-JP"/>
        </w:rPr>
        <w:t xml:space="preserve"> In case of RRC based switching, switching delay should be RRC processing time, i.e. 20 </w:t>
      </w:r>
      <w:proofErr w:type="spellStart"/>
      <w:r>
        <w:rPr>
          <w:rFonts w:eastAsia="ＭＳ 明朝" w:hint="eastAsia"/>
          <w:iCs/>
          <w:sz w:val="22"/>
          <w:lang w:eastAsia="ja-JP"/>
        </w:rPr>
        <w:t>ms</w:t>
      </w:r>
      <w:proofErr w:type="spellEnd"/>
      <w:r>
        <w:rPr>
          <w:rFonts w:eastAsia="ＭＳ 明朝" w:hint="eastAsia"/>
          <w:iCs/>
          <w:sz w:val="22"/>
          <w:lang w:eastAsia="ja-JP"/>
        </w:rPr>
        <w:t>, defined in TS 38.331.</w:t>
      </w:r>
    </w:p>
    <w:p w14:paraId="385566F7" w14:textId="77777777" w:rsidR="003A1D24" w:rsidRDefault="003A1D24" w:rsidP="003A1D24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041801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982AC2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>Active TCI state switching delay in case of known TCI should be as following.</w:t>
      </w:r>
    </w:p>
    <w:p w14:paraId="3F5BD158" w14:textId="77777777" w:rsidR="003A1D24" w:rsidRDefault="003A1D24" w:rsidP="00193D80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DCI based switching:</w:t>
      </w:r>
    </w:p>
    <w:p w14:paraId="407AFEFA" w14:textId="77777777" w:rsidR="003A1D24" w:rsidRDefault="003A1D24" w:rsidP="00193D80">
      <w:pPr>
        <w:pStyle w:val="a3"/>
        <w:numPr>
          <w:ilvl w:val="1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Delay requirement should be defined based on UE </w:t>
      </w:r>
      <w:r>
        <w:rPr>
          <w:rFonts w:eastAsia="ＭＳ 明朝"/>
          <w:b/>
          <w:iCs/>
          <w:sz w:val="22"/>
          <w:lang w:eastAsia="ja-JP"/>
        </w:rPr>
        <w:t>capability</w:t>
      </w:r>
      <w:r>
        <w:rPr>
          <w:rFonts w:eastAsia="ＭＳ 明朝" w:hint="eastAsia"/>
          <w:b/>
          <w:iCs/>
          <w:sz w:val="22"/>
          <w:lang w:eastAsia="ja-JP"/>
        </w:rPr>
        <w:t xml:space="preserve">, i.e. </w:t>
      </w:r>
      <w:proofErr w:type="spellStart"/>
      <w:r w:rsidRPr="00982AC2">
        <w:rPr>
          <w:rFonts w:eastAsia="ＭＳ 明朝" w:hint="eastAsia"/>
          <w:b/>
          <w:i/>
          <w:iCs/>
          <w:sz w:val="22"/>
          <w:lang w:eastAsia="ja-JP"/>
        </w:rPr>
        <w:t>timeDurationForQCL</w:t>
      </w:r>
      <w:proofErr w:type="spellEnd"/>
      <w:r w:rsidRPr="00982AC2">
        <w:rPr>
          <w:rFonts w:eastAsia="ＭＳ 明朝" w:hint="eastAsia"/>
          <w:b/>
          <w:iCs/>
          <w:sz w:val="22"/>
          <w:lang w:eastAsia="ja-JP"/>
        </w:rPr>
        <w:t>.</w:t>
      </w:r>
    </w:p>
    <w:p w14:paraId="499486C6" w14:textId="77777777" w:rsidR="003A1D24" w:rsidRDefault="003A1D24" w:rsidP="00193D80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MAC CE based switching:</w:t>
      </w:r>
    </w:p>
    <w:p w14:paraId="62033E7B" w14:textId="4706B02B" w:rsidR="003A1D24" w:rsidRDefault="003A1D24" w:rsidP="00193D80">
      <w:pPr>
        <w:pStyle w:val="a3"/>
        <w:numPr>
          <w:ilvl w:val="1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Delay requirement should follow RAN1 definition</w:t>
      </w:r>
      <w:r w:rsidR="00D93741">
        <w:rPr>
          <w:rFonts w:eastAsia="ＭＳ 明朝" w:hint="eastAsia"/>
          <w:b/>
          <w:iCs/>
          <w:sz w:val="22"/>
          <w:lang w:eastAsia="ja-JP"/>
        </w:rPr>
        <w:t xml:space="preserve"> in TS 38.214</w:t>
      </w:r>
      <w:r>
        <w:rPr>
          <w:rFonts w:eastAsia="ＭＳ 明朝" w:hint="eastAsia"/>
          <w:b/>
          <w:iCs/>
          <w:sz w:val="22"/>
          <w:lang w:eastAsia="ja-JP"/>
        </w:rPr>
        <w:t>, i.e. T</w:t>
      </w:r>
      <w:r w:rsidRPr="00982AC2">
        <w:rPr>
          <w:rFonts w:eastAsia="ＭＳ 明朝" w:hint="eastAsia"/>
          <w:b/>
          <w:iCs/>
          <w:sz w:val="22"/>
          <w:vertAlign w:val="subscript"/>
          <w:lang w:eastAsia="ja-JP"/>
        </w:rPr>
        <w:t>HARQ</w:t>
      </w:r>
      <w:r>
        <w:rPr>
          <w:rFonts w:eastAsia="ＭＳ 明朝" w:hint="eastAsia"/>
          <w:b/>
          <w:iCs/>
          <w:sz w:val="22"/>
          <w:lang w:eastAsia="ja-JP"/>
        </w:rPr>
        <w:t xml:space="preserve"> + 3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>.</w:t>
      </w:r>
    </w:p>
    <w:p w14:paraId="3180EBBF" w14:textId="77777777" w:rsidR="003A1D24" w:rsidRDefault="003A1D24" w:rsidP="00193D80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RRC based switching:</w:t>
      </w:r>
    </w:p>
    <w:p w14:paraId="39E0C9EA" w14:textId="241FB6CE" w:rsidR="003A1D24" w:rsidRPr="00982AC2" w:rsidRDefault="003A1D24" w:rsidP="0099193D">
      <w:pPr>
        <w:pStyle w:val="a3"/>
        <w:numPr>
          <w:ilvl w:val="1"/>
          <w:numId w:val="39"/>
        </w:numPr>
        <w:spacing w:after="24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Delay requirement should be RRC processing time defined in </w:t>
      </w:r>
      <w:r w:rsidR="003D1E01">
        <w:rPr>
          <w:rFonts w:eastAsia="ＭＳ 明朝" w:hint="eastAsia"/>
          <w:b/>
          <w:iCs/>
          <w:sz w:val="22"/>
          <w:lang w:eastAsia="ja-JP"/>
        </w:rPr>
        <w:t>TS 38.331</w:t>
      </w:r>
      <w:r>
        <w:rPr>
          <w:rFonts w:eastAsia="ＭＳ 明朝" w:hint="eastAsia"/>
          <w:b/>
          <w:iCs/>
          <w:sz w:val="22"/>
          <w:lang w:eastAsia="ja-JP"/>
        </w:rPr>
        <w:t>.</w:t>
      </w:r>
    </w:p>
    <w:p w14:paraId="7FAEF371" w14:textId="0A78AE1A" w:rsidR="003A1D24" w:rsidRDefault="003A1D24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In case where the target TCI state is unknown,</w:t>
      </w:r>
      <w:r w:rsidR="0099193D">
        <w:rPr>
          <w:rFonts w:eastAsia="ＭＳ 明朝" w:hint="eastAsia"/>
          <w:iCs/>
          <w:sz w:val="22"/>
          <w:lang w:eastAsia="ja-JP"/>
        </w:rPr>
        <w:t xml:space="preserve"> some companies argued that there should be no requirements if </w:t>
      </w:r>
      <w:r w:rsidR="0099193D">
        <w:rPr>
          <w:rFonts w:eastAsia="ＭＳ 明朝"/>
          <w:iCs/>
          <w:sz w:val="22"/>
          <w:lang w:eastAsia="ja-JP"/>
        </w:rPr>
        <w:t>the</w:t>
      </w:r>
      <w:r w:rsidR="0099193D">
        <w:rPr>
          <w:rFonts w:eastAsia="ＭＳ 明朝" w:hint="eastAsia"/>
          <w:iCs/>
          <w:sz w:val="22"/>
          <w:lang w:eastAsia="ja-JP"/>
        </w:rPr>
        <w:t xml:space="preserve"> target TCI state is unknown to UE, but we prefer to have requirements even for unknown TCI case. </w:t>
      </w:r>
      <w:r w:rsidR="00C02A36">
        <w:rPr>
          <w:rFonts w:eastAsia="ＭＳ 明朝" w:hint="eastAsia"/>
          <w:iCs/>
          <w:sz w:val="22"/>
          <w:lang w:eastAsia="ja-JP"/>
        </w:rPr>
        <w:t xml:space="preserve">In this case, UE might not know appropriate Rx beam for receiving PDCCH/PDSCH and also need to time/frequency </w:t>
      </w:r>
      <w:r w:rsidR="009B1F77">
        <w:rPr>
          <w:rFonts w:eastAsia="ＭＳ 明朝" w:hint="eastAsia"/>
          <w:iCs/>
          <w:sz w:val="22"/>
          <w:lang w:eastAsia="ja-JP"/>
        </w:rPr>
        <w:t>refinement</w:t>
      </w:r>
      <w:r w:rsidR="00C02A36">
        <w:rPr>
          <w:rFonts w:eastAsia="ＭＳ 明朝" w:hint="eastAsia"/>
          <w:iCs/>
          <w:sz w:val="22"/>
          <w:lang w:eastAsia="ja-JP"/>
        </w:rPr>
        <w:t xml:space="preserve">. Thus, additional delay would be required to derive </w:t>
      </w:r>
      <w:r w:rsidR="00D41083">
        <w:rPr>
          <w:rFonts w:eastAsia="ＭＳ 明朝" w:hint="eastAsia"/>
          <w:iCs/>
          <w:sz w:val="22"/>
          <w:lang w:eastAsia="ja-JP"/>
        </w:rPr>
        <w:t>RRM</w:t>
      </w:r>
      <w:r w:rsidR="00C02A36">
        <w:rPr>
          <w:rFonts w:eastAsia="ＭＳ 明朝" w:hint="eastAsia"/>
          <w:iCs/>
          <w:sz w:val="22"/>
          <w:lang w:eastAsia="ja-JP"/>
        </w:rPr>
        <w:t xml:space="preserve"> requirements</w:t>
      </w:r>
      <w:r w:rsidR="00D41083">
        <w:rPr>
          <w:rFonts w:eastAsia="ＭＳ 明朝" w:hint="eastAsia"/>
          <w:iCs/>
          <w:sz w:val="22"/>
          <w:lang w:eastAsia="ja-JP"/>
        </w:rPr>
        <w:t xml:space="preserve"> for TCI state switching</w:t>
      </w:r>
      <w:r w:rsidR="00C02A36">
        <w:rPr>
          <w:rFonts w:eastAsia="ＭＳ 明朝" w:hint="eastAsia"/>
          <w:iCs/>
          <w:sz w:val="22"/>
          <w:lang w:eastAsia="ja-JP"/>
        </w:rPr>
        <w:t>.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lastRenderedPageBreak/>
        <w:t>Conclusion</w:t>
      </w:r>
    </w:p>
    <w:p w14:paraId="7178AA83" w14:textId="51DC5917" w:rsidR="003345B2" w:rsidRDefault="00ED0B96" w:rsidP="005C36A2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 xml:space="preserve">In this </w:t>
      </w:r>
      <w:r w:rsidR="00E364C0">
        <w:rPr>
          <w:rFonts w:eastAsia="ＭＳ 明朝"/>
          <w:iCs/>
          <w:sz w:val="22"/>
          <w:lang w:eastAsia="ja-JP"/>
        </w:rPr>
        <w:t xml:space="preserve">contribution, </w:t>
      </w:r>
      <w:r w:rsidR="007534AC">
        <w:rPr>
          <w:rFonts w:eastAsia="ＭＳ 明朝" w:hint="eastAsia"/>
          <w:iCs/>
          <w:sz w:val="22"/>
          <w:lang w:eastAsia="ja-JP"/>
        </w:rPr>
        <w:t>we provided our views on requirements for active TCI state switching, and we made following proposals.</w:t>
      </w:r>
    </w:p>
    <w:p w14:paraId="1616C2DF" w14:textId="77777777" w:rsidR="009B1F77" w:rsidRDefault="009B1F77" w:rsidP="009B1F77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3D61BF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3D61BF">
        <w:rPr>
          <w:rFonts w:eastAsia="ＭＳ 明朝" w:hint="eastAsia"/>
          <w:b/>
          <w:iCs/>
          <w:sz w:val="22"/>
          <w:lang w:eastAsia="ja-JP"/>
        </w:rPr>
        <w:t>:</w:t>
      </w:r>
      <w:r w:rsidRPr="00707CBE">
        <w:rPr>
          <w:rFonts w:eastAsia="ＭＳ 明朝" w:hint="eastAsia"/>
          <w:b/>
          <w:iCs/>
          <w:sz w:val="22"/>
          <w:lang w:eastAsia="ja-JP"/>
        </w:rPr>
        <w:t xml:space="preserve">RAN4 should specify </w:t>
      </w:r>
      <w:r>
        <w:rPr>
          <w:rFonts w:eastAsia="ＭＳ 明朝" w:hint="eastAsia"/>
          <w:b/>
          <w:iCs/>
          <w:sz w:val="22"/>
          <w:lang w:eastAsia="ja-JP"/>
        </w:rPr>
        <w:t xml:space="preserve">RRM </w:t>
      </w:r>
      <w:r w:rsidRPr="00707CBE">
        <w:rPr>
          <w:rFonts w:eastAsia="ＭＳ 明朝" w:hint="eastAsia"/>
          <w:b/>
          <w:iCs/>
          <w:sz w:val="22"/>
          <w:lang w:eastAsia="ja-JP"/>
        </w:rPr>
        <w:t>requirements for RRC based TCI state switching.</w:t>
      </w:r>
    </w:p>
    <w:p w14:paraId="42ADCA1C" w14:textId="77777777" w:rsidR="0017569F" w:rsidRPr="00602BC0" w:rsidRDefault="0017569F" w:rsidP="0017569F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u w:val="single"/>
          <w:lang w:eastAsia="ja-JP"/>
        </w:rPr>
        <w:t>Proposal 2</w:t>
      </w:r>
      <w:r w:rsidRPr="00156D2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Condition for known and unknown TCI states should be defined as following.</w:t>
      </w:r>
    </w:p>
    <w:p w14:paraId="202F6E17" w14:textId="77777777" w:rsidR="0017569F" w:rsidRDefault="0017569F" w:rsidP="0017569F">
      <w:pPr>
        <w:pStyle w:val="a3"/>
        <w:numPr>
          <w:ilvl w:val="0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DCI based switching:</w:t>
      </w:r>
    </w:p>
    <w:p w14:paraId="569F1AA2" w14:textId="77777777" w:rsidR="0017569F" w:rsidRPr="00156D24" w:rsidRDefault="0017569F" w:rsidP="0017569F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The target TCI state should be considered as known if following condition can be met.</w:t>
      </w:r>
    </w:p>
    <w:p w14:paraId="30CD8E1F" w14:textId="77777777" w:rsidR="0017569F" w:rsidRPr="00156D24" w:rsidRDefault="0017569F" w:rsidP="0017569F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The target TCI state is in the TCI states already activated by MAC CE, or</w:t>
      </w:r>
    </w:p>
    <w:p w14:paraId="58D209DC" w14:textId="77777777" w:rsidR="0017569F" w:rsidRPr="00156D24" w:rsidRDefault="0017569F" w:rsidP="0017569F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L1-RSRP reporting is performed on RS resources indicated by the target TCI state within the last [</w:t>
      </w:r>
      <w:r>
        <w:rPr>
          <w:rFonts w:eastAsia="ＭＳ 明朝" w:hint="eastAsia"/>
          <w:b/>
          <w:iCs/>
          <w:sz w:val="22"/>
          <w:lang w:eastAsia="ja-JP"/>
        </w:rPr>
        <w:t>1280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] </w:t>
      </w:r>
      <w:proofErr w:type="spellStart"/>
      <w:r w:rsidRPr="00156D24"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Pr="00156D24">
        <w:rPr>
          <w:rFonts w:eastAsia="ＭＳ 明朝" w:hint="eastAsia"/>
          <w:b/>
          <w:iCs/>
          <w:sz w:val="22"/>
          <w:lang w:eastAsia="ja-JP"/>
        </w:rPr>
        <w:t>.</w:t>
      </w:r>
    </w:p>
    <w:p w14:paraId="0CD12B85" w14:textId="77777777" w:rsidR="0017569F" w:rsidRPr="00156D24" w:rsidRDefault="0017569F" w:rsidP="0017569F">
      <w:pPr>
        <w:pStyle w:val="a3"/>
        <w:numPr>
          <w:ilvl w:val="2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RAN4 should discus</w:t>
      </w:r>
      <w:bookmarkStart w:id="0" w:name="_GoBack"/>
      <w:bookmarkEnd w:id="0"/>
      <w:r>
        <w:rPr>
          <w:rFonts w:eastAsia="ＭＳ 明朝" w:hint="eastAsia"/>
          <w:b/>
          <w:iCs/>
          <w:sz w:val="22"/>
          <w:lang w:eastAsia="ja-JP"/>
        </w:rPr>
        <w:t>s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 if RS resources configured for CSI-RS with repetition </w:t>
      </w:r>
      <w:r w:rsidRPr="00156D24">
        <w:rPr>
          <w:rFonts w:eastAsia="ＭＳ 明朝"/>
          <w:b/>
          <w:iCs/>
          <w:sz w:val="22"/>
          <w:lang w:eastAsia="ja-JP"/>
        </w:rPr>
        <w:t>“</w:t>
      </w:r>
      <w:r w:rsidRPr="00156D24">
        <w:rPr>
          <w:rFonts w:eastAsia="ＭＳ 明朝" w:hint="eastAsia"/>
          <w:b/>
          <w:iCs/>
          <w:sz w:val="22"/>
          <w:lang w:eastAsia="ja-JP"/>
        </w:rPr>
        <w:t>on</w:t>
      </w:r>
      <w:r w:rsidRPr="00156D24">
        <w:rPr>
          <w:rFonts w:eastAsia="ＭＳ 明朝"/>
          <w:b/>
          <w:iCs/>
          <w:sz w:val="22"/>
          <w:lang w:eastAsia="ja-JP"/>
        </w:rPr>
        <w:t>”</w:t>
      </w:r>
      <w:r w:rsidRPr="00156D24">
        <w:rPr>
          <w:rFonts w:eastAsia="ＭＳ 明朝" w:hint="eastAsia"/>
          <w:b/>
          <w:iCs/>
          <w:sz w:val="22"/>
          <w:lang w:eastAsia="ja-JP"/>
        </w:rPr>
        <w:t>, RLM, and/or TRS can be considered for known condition.</w:t>
      </w:r>
    </w:p>
    <w:p w14:paraId="4F7F44B0" w14:textId="77777777" w:rsidR="0017569F" w:rsidRPr="00156D24" w:rsidRDefault="0017569F" w:rsidP="0017569F">
      <w:pPr>
        <w:pStyle w:val="a3"/>
        <w:numPr>
          <w:ilvl w:val="0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 xml:space="preserve">For MAC CE based </w:t>
      </w:r>
      <w:r>
        <w:rPr>
          <w:rFonts w:eastAsia="ＭＳ 明朝" w:hint="eastAsia"/>
          <w:b/>
          <w:iCs/>
          <w:sz w:val="22"/>
          <w:lang w:eastAsia="ja-JP"/>
        </w:rPr>
        <w:t xml:space="preserve">and RRC based </w:t>
      </w:r>
      <w:r w:rsidRPr="00156D24">
        <w:rPr>
          <w:rFonts w:eastAsia="ＭＳ 明朝" w:hint="eastAsia"/>
          <w:b/>
          <w:iCs/>
          <w:sz w:val="22"/>
          <w:lang w:eastAsia="ja-JP"/>
        </w:rPr>
        <w:t>switching:</w:t>
      </w:r>
    </w:p>
    <w:p w14:paraId="607AF6B1" w14:textId="77777777" w:rsidR="0017569F" w:rsidRPr="00156D24" w:rsidRDefault="0017569F" w:rsidP="0017569F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156D24">
        <w:rPr>
          <w:rFonts w:eastAsia="ＭＳ 明朝" w:hint="eastAsia"/>
          <w:b/>
          <w:iCs/>
          <w:sz w:val="22"/>
          <w:lang w:eastAsia="ja-JP"/>
        </w:rPr>
        <w:t>L1-RSRP reporting is performed on RS resources indicated by the target TCI state within the last [</w:t>
      </w:r>
      <w:r>
        <w:rPr>
          <w:rFonts w:eastAsia="ＭＳ 明朝" w:hint="eastAsia"/>
          <w:b/>
          <w:iCs/>
          <w:sz w:val="22"/>
          <w:lang w:eastAsia="ja-JP"/>
        </w:rPr>
        <w:t>1280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] </w:t>
      </w:r>
      <w:proofErr w:type="spellStart"/>
      <w:r w:rsidRPr="00156D24"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Pr="00156D24">
        <w:rPr>
          <w:rFonts w:eastAsia="ＭＳ 明朝" w:hint="eastAsia"/>
          <w:b/>
          <w:iCs/>
          <w:sz w:val="22"/>
          <w:lang w:eastAsia="ja-JP"/>
        </w:rPr>
        <w:t>.</w:t>
      </w:r>
    </w:p>
    <w:p w14:paraId="6856CD93" w14:textId="77777777" w:rsidR="0017569F" w:rsidRPr="00156D24" w:rsidRDefault="0017569F" w:rsidP="0017569F">
      <w:pPr>
        <w:pStyle w:val="a3"/>
        <w:numPr>
          <w:ilvl w:val="1"/>
          <w:numId w:val="38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RAN4 should discuss</w:t>
      </w:r>
      <w:r w:rsidRPr="00156D24">
        <w:rPr>
          <w:rFonts w:eastAsia="ＭＳ 明朝" w:hint="eastAsia"/>
          <w:b/>
          <w:iCs/>
          <w:sz w:val="22"/>
          <w:lang w:eastAsia="ja-JP"/>
        </w:rPr>
        <w:t xml:space="preserve"> if RS resources configured for CSI-RS with repetition </w:t>
      </w:r>
      <w:r w:rsidRPr="00156D24">
        <w:rPr>
          <w:rFonts w:eastAsia="ＭＳ 明朝"/>
          <w:b/>
          <w:iCs/>
          <w:sz w:val="22"/>
          <w:lang w:eastAsia="ja-JP"/>
        </w:rPr>
        <w:t>“</w:t>
      </w:r>
      <w:r w:rsidRPr="00156D24">
        <w:rPr>
          <w:rFonts w:eastAsia="ＭＳ 明朝" w:hint="eastAsia"/>
          <w:b/>
          <w:iCs/>
          <w:sz w:val="22"/>
          <w:lang w:eastAsia="ja-JP"/>
        </w:rPr>
        <w:t>on</w:t>
      </w:r>
      <w:r w:rsidRPr="00156D24">
        <w:rPr>
          <w:rFonts w:eastAsia="ＭＳ 明朝"/>
          <w:b/>
          <w:iCs/>
          <w:sz w:val="22"/>
          <w:lang w:eastAsia="ja-JP"/>
        </w:rPr>
        <w:t>”</w:t>
      </w:r>
      <w:r w:rsidRPr="00156D24">
        <w:rPr>
          <w:rFonts w:eastAsia="ＭＳ 明朝" w:hint="eastAsia"/>
          <w:b/>
          <w:iCs/>
          <w:sz w:val="22"/>
          <w:lang w:eastAsia="ja-JP"/>
        </w:rPr>
        <w:t>, RLM, and/or TRS can be considered for known condition.</w:t>
      </w:r>
    </w:p>
    <w:p w14:paraId="3DA2D1EF" w14:textId="77777777" w:rsidR="00D93741" w:rsidRDefault="00D93741" w:rsidP="00D93741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041801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982AC2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>Active TCI state switching delay in case of known TCI should be as following.</w:t>
      </w:r>
    </w:p>
    <w:p w14:paraId="2A5C853C" w14:textId="77777777" w:rsidR="00D93741" w:rsidRDefault="00D93741" w:rsidP="00D93741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DCI based switching:</w:t>
      </w:r>
    </w:p>
    <w:p w14:paraId="3A70063F" w14:textId="77777777" w:rsidR="00D93741" w:rsidRDefault="00D93741" w:rsidP="00D93741">
      <w:pPr>
        <w:pStyle w:val="a3"/>
        <w:numPr>
          <w:ilvl w:val="1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Delay requirement should be defined based on UE </w:t>
      </w:r>
      <w:r>
        <w:rPr>
          <w:rFonts w:eastAsia="ＭＳ 明朝"/>
          <w:b/>
          <w:iCs/>
          <w:sz w:val="22"/>
          <w:lang w:eastAsia="ja-JP"/>
        </w:rPr>
        <w:t>capability</w:t>
      </w:r>
      <w:r>
        <w:rPr>
          <w:rFonts w:eastAsia="ＭＳ 明朝" w:hint="eastAsia"/>
          <w:b/>
          <w:iCs/>
          <w:sz w:val="22"/>
          <w:lang w:eastAsia="ja-JP"/>
        </w:rPr>
        <w:t xml:space="preserve">, i.e. </w:t>
      </w:r>
      <w:proofErr w:type="spellStart"/>
      <w:r w:rsidRPr="00982AC2">
        <w:rPr>
          <w:rFonts w:eastAsia="ＭＳ 明朝" w:hint="eastAsia"/>
          <w:b/>
          <w:i/>
          <w:iCs/>
          <w:sz w:val="22"/>
          <w:lang w:eastAsia="ja-JP"/>
        </w:rPr>
        <w:t>timeDurationForQCL</w:t>
      </w:r>
      <w:proofErr w:type="spellEnd"/>
      <w:r w:rsidRPr="00982AC2">
        <w:rPr>
          <w:rFonts w:eastAsia="ＭＳ 明朝" w:hint="eastAsia"/>
          <w:b/>
          <w:iCs/>
          <w:sz w:val="22"/>
          <w:lang w:eastAsia="ja-JP"/>
        </w:rPr>
        <w:t>.</w:t>
      </w:r>
    </w:p>
    <w:p w14:paraId="76AC623F" w14:textId="77777777" w:rsidR="00D93741" w:rsidRDefault="00D93741" w:rsidP="00D93741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MAC CE based switching:</w:t>
      </w:r>
    </w:p>
    <w:p w14:paraId="4E41F00A" w14:textId="77777777" w:rsidR="00D93741" w:rsidRDefault="00D93741" w:rsidP="00D93741">
      <w:pPr>
        <w:pStyle w:val="a3"/>
        <w:numPr>
          <w:ilvl w:val="1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Delay requirement should follow RAN1 definition in TS 38.214, i.e. T</w:t>
      </w:r>
      <w:r w:rsidRPr="00982AC2">
        <w:rPr>
          <w:rFonts w:eastAsia="ＭＳ 明朝" w:hint="eastAsia"/>
          <w:b/>
          <w:iCs/>
          <w:sz w:val="22"/>
          <w:vertAlign w:val="subscript"/>
          <w:lang w:eastAsia="ja-JP"/>
        </w:rPr>
        <w:t>HARQ</w:t>
      </w:r>
      <w:r>
        <w:rPr>
          <w:rFonts w:eastAsia="ＭＳ 明朝" w:hint="eastAsia"/>
          <w:b/>
          <w:iCs/>
          <w:sz w:val="22"/>
          <w:lang w:eastAsia="ja-JP"/>
        </w:rPr>
        <w:t xml:space="preserve"> + 3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>.</w:t>
      </w:r>
    </w:p>
    <w:p w14:paraId="52A291B7" w14:textId="77777777" w:rsidR="00D93741" w:rsidRDefault="00D93741" w:rsidP="00D93741">
      <w:pPr>
        <w:pStyle w:val="a3"/>
        <w:numPr>
          <w:ilvl w:val="0"/>
          <w:numId w:val="39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For RRC based switching:</w:t>
      </w:r>
    </w:p>
    <w:p w14:paraId="41BCEA67" w14:textId="77777777" w:rsidR="00D93741" w:rsidRPr="00982AC2" w:rsidRDefault="00D93741" w:rsidP="00D93741">
      <w:pPr>
        <w:pStyle w:val="a3"/>
        <w:numPr>
          <w:ilvl w:val="1"/>
          <w:numId w:val="39"/>
        </w:numPr>
        <w:spacing w:after="24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Delay requirement should be RRC processing time defined in TS 38.331.</w:t>
      </w:r>
    </w:p>
    <w:p w14:paraId="18FE74EA" w14:textId="77777777" w:rsidR="00ED0B96" w:rsidRPr="002A5548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7264FDC0" w:rsidR="00FD316C" w:rsidRPr="001C7FA6" w:rsidRDefault="00FD316C" w:rsidP="0099193D">
      <w:pPr>
        <w:spacing w:after="180"/>
        <w:jc w:val="both"/>
        <w:rPr>
          <w:rFonts w:eastAsiaTheme="minorEastAsia"/>
          <w:sz w:val="22"/>
          <w:lang w:eastAsia="ja-JP"/>
        </w:rPr>
      </w:pPr>
    </w:p>
    <w:sectPr w:rsidR="00FD316C" w:rsidRPr="001C7FA6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DABAE1" w15:done="0"/>
  <w15:commentEx w15:paraId="6355936F" w15:done="0"/>
  <w15:commentEx w15:paraId="50FC4940" w15:done="0"/>
  <w15:commentEx w15:paraId="7CF18EA4" w15:done="0"/>
  <w15:commentEx w15:paraId="2B9FD4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2FBF1" w14:textId="77777777" w:rsidR="00574E4B" w:rsidRDefault="00574E4B" w:rsidP="00C61991">
      <w:r>
        <w:separator/>
      </w:r>
    </w:p>
  </w:endnote>
  <w:endnote w:type="continuationSeparator" w:id="0">
    <w:p w14:paraId="451923C2" w14:textId="77777777" w:rsidR="00574E4B" w:rsidRDefault="00574E4B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91630" w14:textId="77777777" w:rsidR="00574E4B" w:rsidRDefault="00574E4B" w:rsidP="00C61991">
      <w:r>
        <w:separator/>
      </w:r>
    </w:p>
  </w:footnote>
  <w:footnote w:type="continuationSeparator" w:id="0">
    <w:p w14:paraId="5F91A9E9" w14:textId="77777777" w:rsidR="00574E4B" w:rsidRDefault="00574E4B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776D14"/>
    <w:multiLevelType w:val="multilevel"/>
    <w:tmpl w:val="0409001D"/>
    <w:numStyleLink w:val="1"/>
  </w:abstractNum>
  <w:abstractNum w:abstractNumId="3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F466E8C"/>
    <w:multiLevelType w:val="hybridMultilevel"/>
    <w:tmpl w:val="79B0DDBE"/>
    <w:lvl w:ilvl="0" w:tplc="4B4A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C5DCC">
      <w:start w:val="146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0A0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A8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6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8A4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4A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63751D"/>
    <w:multiLevelType w:val="hybridMultilevel"/>
    <w:tmpl w:val="8D5C88A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6616A7"/>
    <w:multiLevelType w:val="hybridMultilevel"/>
    <w:tmpl w:val="71F07072"/>
    <w:lvl w:ilvl="0" w:tplc="60121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4EB1A">
      <w:start w:val="39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F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B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40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6D9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2C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C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4DE37EB"/>
    <w:multiLevelType w:val="hybridMultilevel"/>
    <w:tmpl w:val="D3D6473C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23E398C"/>
    <w:multiLevelType w:val="multilevel"/>
    <w:tmpl w:val="0409001D"/>
    <w:styleLink w:val="1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C5682"/>
    <w:multiLevelType w:val="multilevel"/>
    <w:tmpl w:val="0409001D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B536D2D"/>
    <w:multiLevelType w:val="hybridMultilevel"/>
    <w:tmpl w:val="4FDC1FA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"/>
  </w:num>
  <w:num w:numId="4">
    <w:abstractNumId w:val="9"/>
  </w:num>
  <w:num w:numId="5">
    <w:abstractNumId w:val="15"/>
  </w:num>
  <w:num w:numId="6">
    <w:abstractNumId w:val="22"/>
  </w:num>
  <w:num w:numId="7">
    <w:abstractNumId w:val="4"/>
  </w:num>
  <w:num w:numId="8">
    <w:abstractNumId w:val="5"/>
  </w:num>
  <w:num w:numId="9">
    <w:abstractNumId w:val="24"/>
  </w:num>
  <w:num w:numId="10">
    <w:abstractNumId w:val="34"/>
  </w:num>
  <w:num w:numId="11">
    <w:abstractNumId w:val="13"/>
  </w:num>
  <w:num w:numId="12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8"/>
  </w:num>
  <w:num w:numId="15">
    <w:abstractNumId w:val="23"/>
  </w:num>
  <w:num w:numId="16">
    <w:abstractNumId w:val="25"/>
  </w:num>
  <w:num w:numId="17">
    <w:abstractNumId w:val="33"/>
  </w:num>
  <w:num w:numId="18">
    <w:abstractNumId w:val="0"/>
  </w:num>
  <w:num w:numId="19">
    <w:abstractNumId w:val="35"/>
  </w:num>
  <w:num w:numId="20">
    <w:abstractNumId w:val="19"/>
  </w:num>
  <w:num w:numId="21">
    <w:abstractNumId w:val="29"/>
  </w:num>
  <w:num w:numId="22">
    <w:abstractNumId w:val="16"/>
  </w:num>
  <w:num w:numId="23">
    <w:abstractNumId w:val="20"/>
  </w:num>
  <w:num w:numId="24">
    <w:abstractNumId w:val="6"/>
  </w:num>
  <w:num w:numId="25">
    <w:abstractNumId w:val="10"/>
  </w:num>
  <w:num w:numId="26">
    <w:abstractNumId w:val="30"/>
  </w:num>
  <w:num w:numId="27">
    <w:abstractNumId w:val="12"/>
  </w:num>
  <w:num w:numId="28">
    <w:abstractNumId w:val="14"/>
  </w:num>
  <w:num w:numId="29">
    <w:abstractNumId w:val="18"/>
  </w:num>
  <w:num w:numId="30">
    <w:abstractNumId w:val="3"/>
  </w:num>
  <w:num w:numId="31">
    <w:abstractNumId w:val="21"/>
  </w:num>
  <w:num w:numId="32">
    <w:abstractNumId w:val="11"/>
  </w:num>
  <w:num w:numId="33">
    <w:abstractNumId w:val="7"/>
  </w:num>
  <w:num w:numId="34">
    <w:abstractNumId w:val="2"/>
  </w:num>
  <w:num w:numId="35">
    <w:abstractNumId w:val="27"/>
  </w:num>
  <w:num w:numId="36">
    <w:abstractNumId w:val="31"/>
  </w:num>
  <w:num w:numId="37">
    <w:abstractNumId w:val="8"/>
  </w:num>
  <w:num w:numId="38">
    <w:abstractNumId w:val="17"/>
  </w:num>
  <w:num w:numId="3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17F8E"/>
    <w:rsid w:val="00017FE6"/>
    <w:rsid w:val="00020C55"/>
    <w:rsid w:val="0002661F"/>
    <w:rsid w:val="00033C2A"/>
    <w:rsid w:val="0003450A"/>
    <w:rsid w:val="000412CC"/>
    <w:rsid w:val="00041801"/>
    <w:rsid w:val="000443BF"/>
    <w:rsid w:val="00052277"/>
    <w:rsid w:val="00052323"/>
    <w:rsid w:val="00052FDD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90E61"/>
    <w:rsid w:val="00092946"/>
    <w:rsid w:val="00094AC2"/>
    <w:rsid w:val="000A3451"/>
    <w:rsid w:val="000A714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E6657"/>
    <w:rsid w:val="000F08D0"/>
    <w:rsid w:val="000F0B3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202AD"/>
    <w:rsid w:val="0012053C"/>
    <w:rsid w:val="00135347"/>
    <w:rsid w:val="001355E8"/>
    <w:rsid w:val="00140166"/>
    <w:rsid w:val="00141A17"/>
    <w:rsid w:val="00156D24"/>
    <w:rsid w:val="00157858"/>
    <w:rsid w:val="00157F8A"/>
    <w:rsid w:val="001607C2"/>
    <w:rsid w:val="00161323"/>
    <w:rsid w:val="001620D1"/>
    <w:rsid w:val="00166FE1"/>
    <w:rsid w:val="00173C0E"/>
    <w:rsid w:val="0017569F"/>
    <w:rsid w:val="00181B85"/>
    <w:rsid w:val="00182BB8"/>
    <w:rsid w:val="00182D44"/>
    <w:rsid w:val="0018600E"/>
    <w:rsid w:val="001863FA"/>
    <w:rsid w:val="00186AA0"/>
    <w:rsid w:val="00193D80"/>
    <w:rsid w:val="0019672F"/>
    <w:rsid w:val="001A0104"/>
    <w:rsid w:val="001A0E26"/>
    <w:rsid w:val="001A1468"/>
    <w:rsid w:val="001A2059"/>
    <w:rsid w:val="001A2CDB"/>
    <w:rsid w:val="001A4B5D"/>
    <w:rsid w:val="001A63CF"/>
    <w:rsid w:val="001A7D6A"/>
    <w:rsid w:val="001B42D2"/>
    <w:rsid w:val="001B73D9"/>
    <w:rsid w:val="001C02D2"/>
    <w:rsid w:val="001C0739"/>
    <w:rsid w:val="001C11BD"/>
    <w:rsid w:val="001C7FA6"/>
    <w:rsid w:val="001D1E34"/>
    <w:rsid w:val="001D2A1B"/>
    <w:rsid w:val="001D5536"/>
    <w:rsid w:val="001D6222"/>
    <w:rsid w:val="001D6CF0"/>
    <w:rsid w:val="001E0CF9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58D3"/>
    <w:rsid w:val="002164EF"/>
    <w:rsid w:val="0021680B"/>
    <w:rsid w:val="002204C8"/>
    <w:rsid w:val="002224ED"/>
    <w:rsid w:val="00231445"/>
    <w:rsid w:val="002340BE"/>
    <w:rsid w:val="00236C04"/>
    <w:rsid w:val="00244DA3"/>
    <w:rsid w:val="00245B52"/>
    <w:rsid w:val="00250F29"/>
    <w:rsid w:val="00252644"/>
    <w:rsid w:val="00253465"/>
    <w:rsid w:val="00255445"/>
    <w:rsid w:val="002604E7"/>
    <w:rsid w:val="00262203"/>
    <w:rsid w:val="00265DDB"/>
    <w:rsid w:val="00266E0C"/>
    <w:rsid w:val="00271D3F"/>
    <w:rsid w:val="002736FC"/>
    <w:rsid w:val="002764A4"/>
    <w:rsid w:val="002823A5"/>
    <w:rsid w:val="00286072"/>
    <w:rsid w:val="00286504"/>
    <w:rsid w:val="00287B31"/>
    <w:rsid w:val="00290059"/>
    <w:rsid w:val="00291AAB"/>
    <w:rsid w:val="002953C8"/>
    <w:rsid w:val="00297B7F"/>
    <w:rsid w:val="002A0AE0"/>
    <w:rsid w:val="002A5548"/>
    <w:rsid w:val="002A7DF1"/>
    <w:rsid w:val="002B0A86"/>
    <w:rsid w:val="002B2F5D"/>
    <w:rsid w:val="002B3592"/>
    <w:rsid w:val="002B600A"/>
    <w:rsid w:val="002B73AE"/>
    <w:rsid w:val="002B7954"/>
    <w:rsid w:val="002C294B"/>
    <w:rsid w:val="002C45BF"/>
    <w:rsid w:val="002D41E9"/>
    <w:rsid w:val="002D483A"/>
    <w:rsid w:val="002E3D32"/>
    <w:rsid w:val="002E53CE"/>
    <w:rsid w:val="002E7C36"/>
    <w:rsid w:val="002F032D"/>
    <w:rsid w:val="002F7B6F"/>
    <w:rsid w:val="00307680"/>
    <w:rsid w:val="00313BC7"/>
    <w:rsid w:val="0031469F"/>
    <w:rsid w:val="003179B3"/>
    <w:rsid w:val="00317C4B"/>
    <w:rsid w:val="003225E0"/>
    <w:rsid w:val="003315CC"/>
    <w:rsid w:val="00334414"/>
    <w:rsid w:val="003345B2"/>
    <w:rsid w:val="00334F76"/>
    <w:rsid w:val="00335F46"/>
    <w:rsid w:val="00336325"/>
    <w:rsid w:val="00350B3B"/>
    <w:rsid w:val="00350ED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6E3C"/>
    <w:rsid w:val="00395081"/>
    <w:rsid w:val="003A1D24"/>
    <w:rsid w:val="003A3F2E"/>
    <w:rsid w:val="003B1DFA"/>
    <w:rsid w:val="003B38C8"/>
    <w:rsid w:val="003B71D3"/>
    <w:rsid w:val="003B7D28"/>
    <w:rsid w:val="003C0A71"/>
    <w:rsid w:val="003C2AC3"/>
    <w:rsid w:val="003C3464"/>
    <w:rsid w:val="003C3F74"/>
    <w:rsid w:val="003C5CE6"/>
    <w:rsid w:val="003D192F"/>
    <w:rsid w:val="003D1E01"/>
    <w:rsid w:val="003D4218"/>
    <w:rsid w:val="003D607B"/>
    <w:rsid w:val="003D61BF"/>
    <w:rsid w:val="003D6FE4"/>
    <w:rsid w:val="003D7464"/>
    <w:rsid w:val="003E267E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6305"/>
    <w:rsid w:val="00430930"/>
    <w:rsid w:val="0043309D"/>
    <w:rsid w:val="0043507E"/>
    <w:rsid w:val="00453B26"/>
    <w:rsid w:val="004543FA"/>
    <w:rsid w:val="0045739C"/>
    <w:rsid w:val="0046679C"/>
    <w:rsid w:val="004700BC"/>
    <w:rsid w:val="00471857"/>
    <w:rsid w:val="004779ED"/>
    <w:rsid w:val="00481955"/>
    <w:rsid w:val="004827EE"/>
    <w:rsid w:val="004832CA"/>
    <w:rsid w:val="0048541A"/>
    <w:rsid w:val="0048762E"/>
    <w:rsid w:val="00487ED5"/>
    <w:rsid w:val="00490F7E"/>
    <w:rsid w:val="00495DAE"/>
    <w:rsid w:val="004A1F5D"/>
    <w:rsid w:val="004C2F20"/>
    <w:rsid w:val="004C700B"/>
    <w:rsid w:val="004D4C63"/>
    <w:rsid w:val="004D7181"/>
    <w:rsid w:val="004E1ED0"/>
    <w:rsid w:val="004E3188"/>
    <w:rsid w:val="004E7387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434E0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4E4B"/>
    <w:rsid w:val="0057505F"/>
    <w:rsid w:val="00585AB3"/>
    <w:rsid w:val="00585F07"/>
    <w:rsid w:val="005A0482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36A2"/>
    <w:rsid w:val="005C4614"/>
    <w:rsid w:val="005C4E22"/>
    <w:rsid w:val="005C56DE"/>
    <w:rsid w:val="005D1092"/>
    <w:rsid w:val="005D248F"/>
    <w:rsid w:val="005E0BE3"/>
    <w:rsid w:val="005E14B4"/>
    <w:rsid w:val="005E6BB3"/>
    <w:rsid w:val="005E7584"/>
    <w:rsid w:val="005F061B"/>
    <w:rsid w:val="005F069B"/>
    <w:rsid w:val="005F4FF4"/>
    <w:rsid w:val="005F6B0F"/>
    <w:rsid w:val="0060241D"/>
    <w:rsid w:val="00602BC0"/>
    <w:rsid w:val="00606658"/>
    <w:rsid w:val="006103CA"/>
    <w:rsid w:val="0061060D"/>
    <w:rsid w:val="00610BDB"/>
    <w:rsid w:val="006136F6"/>
    <w:rsid w:val="0061503D"/>
    <w:rsid w:val="0063030B"/>
    <w:rsid w:val="00632A0B"/>
    <w:rsid w:val="006349BF"/>
    <w:rsid w:val="00635339"/>
    <w:rsid w:val="006477C5"/>
    <w:rsid w:val="006510B3"/>
    <w:rsid w:val="006550F2"/>
    <w:rsid w:val="00655D10"/>
    <w:rsid w:val="006575D5"/>
    <w:rsid w:val="00661925"/>
    <w:rsid w:val="00661DC2"/>
    <w:rsid w:val="00667167"/>
    <w:rsid w:val="00667FD0"/>
    <w:rsid w:val="0067253A"/>
    <w:rsid w:val="00672B41"/>
    <w:rsid w:val="00675FA7"/>
    <w:rsid w:val="0068195F"/>
    <w:rsid w:val="00685795"/>
    <w:rsid w:val="0069302B"/>
    <w:rsid w:val="00694542"/>
    <w:rsid w:val="0069742A"/>
    <w:rsid w:val="006A3B6A"/>
    <w:rsid w:val="006A7434"/>
    <w:rsid w:val="006B0225"/>
    <w:rsid w:val="006B0AF3"/>
    <w:rsid w:val="006B5EDC"/>
    <w:rsid w:val="006C0114"/>
    <w:rsid w:val="006C3694"/>
    <w:rsid w:val="006C3D16"/>
    <w:rsid w:val="006C40C6"/>
    <w:rsid w:val="006C7BAE"/>
    <w:rsid w:val="006C7BB2"/>
    <w:rsid w:val="006D03B0"/>
    <w:rsid w:val="006D336A"/>
    <w:rsid w:val="006E7BCF"/>
    <w:rsid w:val="006F050F"/>
    <w:rsid w:val="006F29BA"/>
    <w:rsid w:val="00702DD3"/>
    <w:rsid w:val="0070702D"/>
    <w:rsid w:val="00707CBE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34AC"/>
    <w:rsid w:val="007566B9"/>
    <w:rsid w:val="00762474"/>
    <w:rsid w:val="007640DA"/>
    <w:rsid w:val="00774C08"/>
    <w:rsid w:val="007776F4"/>
    <w:rsid w:val="007807EE"/>
    <w:rsid w:val="00781603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F03E0"/>
    <w:rsid w:val="007F251C"/>
    <w:rsid w:val="007F3FD9"/>
    <w:rsid w:val="007F6407"/>
    <w:rsid w:val="007F79F1"/>
    <w:rsid w:val="008043B6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7AD2"/>
    <w:rsid w:val="00851353"/>
    <w:rsid w:val="008540FC"/>
    <w:rsid w:val="0085490B"/>
    <w:rsid w:val="0085550E"/>
    <w:rsid w:val="00857446"/>
    <w:rsid w:val="0086447E"/>
    <w:rsid w:val="00865179"/>
    <w:rsid w:val="008674E8"/>
    <w:rsid w:val="00877968"/>
    <w:rsid w:val="008779C2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B1F"/>
    <w:rsid w:val="008A3623"/>
    <w:rsid w:val="008A4049"/>
    <w:rsid w:val="008A4A83"/>
    <w:rsid w:val="008A4C46"/>
    <w:rsid w:val="008A5963"/>
    <w:rsid w:val="008B323C"/>
    <w:rsid w:val="008B41FD"/>
    <w:rsid w:val="008B7DC5"/>
    <w:rsid w:val="008C056D"/>
    <w:rsid w:val="008C1C06"/>
    <w:rsid w:val="008C1F81"/>
    <w:rsid w:val="008C6795"/>
    <w:rsid w:val="008C6D74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30E85"/>
    <w:rsid w:val="00930E8A"/>
    <w:rsid w:val="0093210C"/>
    <w:rsid w:val="00932CA3"/>
    <w:rsid w:val="00935728"/>
    <w:rsid w:val="00935A6F"/>
    <w:rsid w:val="00941055"/>
    <w:rsid w:val="00941816"/>
    <w:rsid w:val="009436E9"/>
    <w:rsid w:val="00943FB7"/>
    <w:rsid w:val="00946045"/>
    <w:rsid w:val="00946F16"/>
    <w:rsid w:val="0094741E"/>
    <w:rsid w:val="00947711"/>
    <w:rsid w:val="0095076B"/>
    <w:rsid w:val="009525E8"/>
    <w:rsid w:val="00952813"/>
    <w:rsid w:val="009532DE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4F15"/>
    <w:rsid w:val="009774AB"/>
    <w:rsid w:val="00982951"/>
    <w:rsid w:val="0098377F"/>
    <w:rsid w:val="00985D08"/>
    <w:rsid w:val="0099193D"/>
    <w:rsid w:val="00992CFA"/>
    <w:rsid w:val="00993492"/>
    <w:rsid w:val="00997099"/>
    <w:rsid w:val="009974B3"/>
    <w:rsid w:val="009A60CC"/>
    <w:rsid w:val="009B0072"/>
    <w:rsid w:val="009B045A"/>
    <w:rsid w:val="009B1E51"/>
    <w:rsid w:val="009B1F77"/>
    <w:rsid w:val="009B3921"/>
    <w:rsid w:val="009C051C"/>
    <w:rsid w:val="009C2B25"/>
    <w:rsid w:val="009C4C9E"/>
    <w:rsid w:val="009D12AB"/>
    <w:rsid w:val="009D4495"/>
    <w:rsid w:val="009D6720"/>
    <w:rsid w:val="009D73BA"/>
    <w:rsid w:val="009E1780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0184"/>
    <w:rsid w:val="00AB2FAA"/>
    <w:rsid w:val="00AB4AEE"/>
    <w:rsid w:val="00AC20AD"/>
    <w:rsid w:val="00AC2C7A"/>
    <w:rsid w:val="00AC6118"/>
    <w:rsid w:val="00AD3D6D"/>
    <w:rsid w:val="00AD70A1"/>
    <w:rsid w:val="00AE10D7"/>
    <w:rsid w:val="00AE6A9C"/>
    <w:rsid w:val="00AF180C"/>
    <w:rsid w:val="00AF44D4"/>
    <w:rsid w:val="00AF46B1"/>
    <w:rsid w:val="00AF5E75"/>
    <w:rsid w:val="00AF6C0F"/>
    <w:rsid w:val="00B00FDD"/>
    <w:rsid w:val="00B022DF"/>
    <w:rsid w:val="00B04641"/>
    <w:rsid w:val="00B060C8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3740"/>
    <w:rsid w:val="00B74DB2"/>
    <w:rsid w:val="00B81144"/>
    <w:rsid w:val="00B8175A"/>
    <w:rsid w:val="00B84FCB"/>
    <w:rsid w:val="00B91570"/>
    <w:rsid w:val="00B95F09"/>
    <w:rsid w:val="00B977C6"/>
    <w:rsid w:val="00B97B0E"/>
    <w:rsid w:val="00BA03A1"/>
    <w:rsid w:val="00BA2081"/>
    <w:rsid w:val="00BA3621"/>
    <w:rsid w:val="00BA3B3B"/>
    <w:rsid w:val="00BB0F80"/>
    <w:rsid w:val="00BB353C"/>
    <w:rsid w:val="00BB4A66"/>
    <w:rsid w:val="00BB5A42"/>
    <w:rsid w:val="00BB602D"/>
    <w:rsid w:val="00BB64E7"/>
    <w:rsid w:val="00BC229B"/>
    <w:rsid w:val="00BC602F"/>
    <w:rsid w:val="00BD1855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2A36"/>
    <w:rsid w:val="00C04C7D"/>
    <w:rsid w:val="00C04D4F"/>
    <w:rsid w:val="00C072D4"/>
    <w:rsid w:val="00C10B1C"/>
    <w:rsid w:val="00C12F16"/>
    <w:rsid w:val="00C14709"/>
    <w:rsid w:val="00C16358"/>
    <w:rsid w:val="00C165AC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72EA1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5E03"/>
    <w:rsid w:val="00CD6400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1083"/>
    <w:rsid w:val="00D43578"/>
    <w:rsid w:val="00D45E3E"/>
    <w:rsid w:val="00D60F06"/>
    <w:rsid w:val="00D626AC"/>
    <w:rsid w:val="00D6499C"/>
    <w:rsid w:val="00D64FD1"/>
    <w:rsid w:val="00D66E46"/>
    <w:rsid w:val="00D673FB"/>
    <w:rsid w:val="00D70F27"/>
    <w:rsid w:val="00D74F1F"/>
    <w:rsid w:val="00D769D7"/>
    <w:rsid w:val="00D81A3D"/>
    <w:rsid w:val="00D908CD"/>
    <w:rsid w:val="00D929D7"/>
    <w:rsid w:val="00D93741"/>
    <w:rsid w:val="00DA458F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F2DE3"/>
    <w:rsid w:val="00DF3FF5"/>
    <w:rsid w:val="00DF7860"/>
    <w:rsid w:val="00E01D1F"/>
    <w:rsid w:val="00E04CC7"/>
    <w:rsid w:val="00E11F77"/>
    <w:rsid w:val="00E122C6"/>
    <w:rsid w:val="00E25CC0"/>
    <w:rsid w:val="00E26C40"/>
    <w:rsid w:val="00E26E54"/>
    <w:rsid w:val="00E32FCE"/>
    <w:rsid w:val="00E361EE"/>
    <w:rsid w:val="00E364C0"/>
    <w:rsid w:val="00E37ABF"/>
    <w:rsid w:val="00E426B4"/>
    <w:rsid w:val="00E435A5"/>
    <w:rsid w:val="00E44EA8"/>
    <w:rsid w:val="00E46E84"/>
    <w:rsid w:val="00E515BA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00B2"/>
    <w:rsid w:val="00EB33A6"/>
    <w:rsid w:val="00EB4334"/>
    <w:rsid w:val="00EB5802"/>
    <w:rsid w:val="00EB7F34"/>
    <w:rsid w:val="00EC2D10"/>
    <w:rsid w:val="00EC4E46"/>
    <w:rsid w:val="00ED0B96"/>
    <w:rsid w:val="00ED79C1"/>
    <w:rsid w:val="00ED7A92"/>
    <w:rsid w:val="00ED7F64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FC6"/>
    <w:rsid w:val="00F41A1A"/>
    <w:rsid w:val="00F4228D"/>
    <w:rsid w:val="00F43577"/>
    <w:rsid w:val="00F4483F"/>
    <w:rsid w:val="00F51033"/>
    <w:rsid w:val="00F51FF9"/>
    <w:rsid w:val="00F52D82"/>
    <w:rsid w:val="00F5532B"/>
    <w:rsid w:val="00F6618F"/>
    <w:rsid w:val="00F7205A"/>
    <w:rsid w:val="00F77AE6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387B"/>
    <w:rsid w:val="00F95979"/>
    <w:rsid w:val="00F9692D"/>
    <w:rsid w:val="00F97A8C"/>
    <w:rsid w:val="00FA01B4"/>
    <w:rsid w:val="00FA2E4F"/>
    <w:rsid w:val="00FA3008"/>
    <w:rsid w:val="00FA4BD4"/>
    <w:rsid w:val="00FA7FD5"/>
    <w:rsid w:val="00FB0828"/>
    <w:rsid w:val="00FB5C02"/>
    <w:rsid w:val="00FB6FA3"/>
    <w:rsid w:val="00FC163B"/>
    <w:rsid w:val="00FC1A7E"/>
    <w:rsid w:val="00FC4401"/>
    <w:rsid w:val="00FC6A31"/>
    <w:rsid w:val="00FD316C"/>
    <w:rsid w:val="00FD55BE"/>
    <w:rsid w:val="00FD59AD"/>
    <w:rsid w:val="00FD5E2A"/>
    <w:rsid w:val="00FD6D6C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495DA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val="en-US" w:eastAsia="ja-JP"/>
    </w:rPr>
  </w:style>
  <w:style w:type="numbering" w:customStyle="1" w:styleId="1">
    <w:name w:val="スタイル1"/>
    <w:uiPriority w:val="99"/>
    <w:rsid w:val="004E7387"/>
    <w:pPr>
      <w:numPr>
        <w:numId w:val="3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495DA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val="en-US" w:eastAsia="ja-JP"/>
    </w:rPr>
  </w:style>
  <w:style w:type="numbering" w:customStyle="1" w:styleId="1">
    <w:name w:val="スタイル1"/>
    <w:uiPriority w:val="99"/>
    <w:rsid w:val="004E738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4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78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9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1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1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32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4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5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1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3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0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2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3</cp:revision>
  <dcterms:created xsi:type="dcterms:W3CDTF">2019-04-01T10:40:00Z</dcterms:created>
  <dcterms:modified xsi:type="dcterms:W3CDTF">2019-04-01T10:43:00Z</dcterms:modified>
</cp:coreProperties>
</file>